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22222"/>
          <w:spacing w:val="8"/>
          <w:sz w:val="44"/>
          <w:szCs w:val="44"/>
          <w:shd w:val="clear" w:color="auto" w:fill="FFFFFF"/>
        </w:rPr>
        <w:t>三亚市公安局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  <w:lang w:eastAsia="zh-CN"/>
        </w:rPr>
        <w:t>燃油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</w:rPr>
        <w:t>摩托车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  <w:lang w:eastAsia="zh-CN"/>
        </w:rPr>
        <w:t>、电动三轮车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</w:rPr>
        <w:t>及各类型货运车辆实行限行管理的通告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color="auto" w:fill="FFFFFF"/>
          <w:lang w:eastAsia="zh-CN"/>
        </w:rPr>
        <w:t>》起草说明</w:t>
      </w:r>
    </w:p>
    <w:p>
      <w:pPr>
        <w:spacing w:line="560" w:lineRule="exac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-1"/>
          <w:numId w:val="0"/>
        </w:numPr>
        <w:spacing w:line="560" w:lineRule="exact"/>
        <w:ind w:firstLine="672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一、制定背景</w:t>
      </w:r>
    </w:p>
    <w:p>
      <w:pPr>
        <w:numPr>
          <w:ilvl w:val="0"/>
          <w:numId w:val="0"/>
        </w:numPr>
        <w:spacing w:line="560" w:lineRule="exact"/>
        <w:ind w:firstLine="704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近年来，随着我市机动车保有量快速增长，城市道路资源与交通需求矛盾日益突出。燃油摩托车超速、“炸街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、不按规定车道行驶，电动三轮车无牌无证上路等现象时有发生，影响道路交通秩序和通行效率，交通事故风险较高。货运车辆存在体积大、速度慢、视觉盲区大及制动距离长等特点，在交通高峰时间段及城市核心区域通行，极易造成交通拥堵，同时存在较大的安全隐患。为切实维护人民群众的生命财产安全，营造安全、畅通、有序的道路交通环境，通过限行管理，降低道路的交通风险，提升道路交通整体效率和安全。</w:t>
      </w: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 xml:space="preserve">  二、法律依据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依据《中华人民共和国道路交通安全法》第三十九条：“公安机关交通管理部门根据道路和交通流量的具体情况，可以对机动车、非机动车、行人采取疏导、限制通行、禁止通行等措施。遇有大型群众性活动、大范围施工等情况，需要采取限制交通的措施，或者作出与公众的道路交通活动直接有关的决定，应当提前向社会公告。”</w:t>
      </w:r>
    </w:p>
    <w:p>
      <w:pPr>
        <w:numPr>
          <w:ilvl w:val="0"/>
          <w:numId w:val="0"/>
        </w:numPr>
        <w:spacing w:line="560" w:lineRule="exact"/>
        <w:ind w:leftChars="200" w:firstLine="336" w:firstLineChars="1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三、主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要内容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（一）限行车辆类别。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主要包含燃油摩托车、电动三轮车、各类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货运车辆（不包括皮卡车和4.5吨以下新能源货车）。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6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（二）限行区域及时段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燃油摩托车：主城区（含通告所指路段）范围内全天24小时禁止行驶。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电动三轮车：主城区（含通告所指路段）范围内、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亚龙湾片区道路及西岛全部道路，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全天24小时禁止行驶。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7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货运车辆：主城区（含通告所指路段）范围内4.5吨以上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（含）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货运车辆限行时间为每日06:30至22:00；</w:t>
      </w:r>
      <w:r>
        <w:rPr>
          <w:rFonts w:hint="eastAsia" w:ascii="仿宋_GB2312" w:hAnsi="仿宋_GB2312" w:eastAsia="仿宋_GB2312" w:cs="仿宋_GB2312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4.5吨以下中小型货运车辆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（不包括皮卡车和4.5吨以下新能源货车）限行时间为</w:t>
      </w:r>
      <w:r>
        <w:rPr>
          <w:rFonts w:hint="eastAsia" w:ascii="仿宋_GB2312" w:hAnsi="仿宋_GB2312" w:eastAsia="仿宋_GB2312" w:cs="仿宋_GB2312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每日07:00至09:00,17:00至21:00。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val="en-US" w:eastAsia="zh-CN"/>
        </w:rPr>
        <w:t>另外，主城区（含通告所指路段）范围内的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三亚湾路（海虹路口至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御海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路口）、新城路（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海虹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路口至御海路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海螺一路、春光路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，全天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  <w:lang w:eastAsia="zh-CN"/>
        </w:rPr>
        <w:t>禁止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62626"/>
          <w:spacing w:val="30"/>
          <w:sz w:val="32"/>
          <w:szCs w:val="32"/>
          <w:shd w:val="clear" w:color="auto" w:fill="FFFFFF"/>
        </w:rPr>
        <w:t>4.5吨以上（含）大货车通行。</w:t>
      </w:r>
    </w:p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8623F3"/>
    <w:rsid w:val="01197B9B"/>
    <w:rsid w:val="043D6E53"/>
    <w:rsid w:val="05003677"/>
    <w:rsid w:val="075D050C"/>
    <w:rsid w:val="091D07F4"/>
    <w:rsid w:val="09803A27"/>
    <w:rsid w:val="0AB313FC"/>
    <w:rsid w:val="0BF6592C"/>
    <w:rsid w:val="1272745A"/>
    <w:rsid w:val="145F1519"/>
    <w:rsid w:val="18EF4C94"/>
    <w:rsid w:val="20702E40"/>
    <w:rsid w:val="27057590"/>
    <w:rsid w:val="2B5F6D78"/>
    <w:rsid w:val="2C0F189B"/>
    <w:rsid w:val="2F06310A"/>
    <w:rsid w:val="2F8D7C76"/>
    <w:rsid w:val="31AE332C"/>
    <w:rsid w:val="32E74776"/>
    <w:rsid w:val="33F15E9F"/>
    <w:rsid w:val="343D3840"/>
    <w:rsid w:val="358623F3"/>
    <w:rsid w:val="3696085F"/>
    <w:rsid w:val="397F6404"/>
    <w:rsid w:val="39F34A5D"/>
    <w:rsid w:val="3DC02F1D"/>
    <w:rsid w:val="449501C4"/>
    <w:rsid w:val="4A687502"/>
    <w:rsid w:val="504673EE"/>
    <w:rsid w:val="56921B2A"/>
    <w:rsid w:val="589F1D8D"/>
    <w:rsid w:val="59B13DDF"/>
    <w:rsid w:val="5C0236F8"/>
    <w:rsid w:val="5C3B0D95"/>
    <w:rsid w:val="5C740464"/>
    <w:rsid w:val="63871178"/>
    <w:rsid w:val="6AC94E28"/>
    <w:rsid w:val="6DD81ABF"/>
    <w:rsid w:val="7226149E"/>
    <w:rsid w:val="73253197"/>
    <w:rsid w:val="78FE150C"/>
    <w:rsid w:val="79365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2026-01-06T08:10:00Z</dcterms:created>
  <dc:creator>施慧</dc:creator>
  <cp:lastModifiedBy>冯小琴</cp:lastModifiedBy>
  <cp:lastPrinted>2026-01-20T02:53:00Z</cp:lastPrinted>
  <dcterms:modified xsi:type="dcterms:W3CDTF">2026-01-23T01:09:06Z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705019E5791246D8B5B778151F33E883</vt:lpwstr>
  </property>
</Properties>
</file>