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A0A2">
      <w:pPr>
        <w:spacing w:line="240" w:lineRule="auto"/>
        <w:ind w:left="0"/>
        <w:jc w:val="center"/>
        <w:rPr>
          <w:sz w:val="44"/>
          <w:szCs w:val="44"/>
        </w:rPr>
      </w:pPr>
      <w:bookmarkStart w:id="0" w:name="_GoBack"/>
      <w:bookmarkEnd w:id="0"/>
      <w:r>
        <w:rPr>
          <w:rFonts w:ascii="Arial" w:hAnsi="Arial" w:eastAsia="等线" w:cs="Arial"/>
          <w:b/>
          <w:sz w:val="44"/>
          <w:szCs w:val="44"/>
        </w:rPr>
        <w:t>办公及业务用房维修维护服务报价明细表</w:t>
      </w:r>
    </w:p>
    <w:p w14:paraId="33C7AB3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4897F790">
      <w:pPr>
        <w:spacing w:before="120" w:after="120" w:line="288" w:lineRule="auto"/>
        <w:ind w:left="0" w:firstLine="660" w:firstLineChars="300"/>
        <w:jc w:val="left"/>
        <w:rPr>
          <w:rFonts w:hint="default" w:eastAsia="等线"/>
          <w:u w:val="single"/>
          <w:lang w:val="en-US" w:eastAsia="zh-CN"/>
        </w:rPr>
      </w:pPr>
      <w:r>
        <w:rPr>
          <w:rFonts w:ascii="Arial" w:hAnsi="Arial" w:eastAsia="等线" w:cs="Arial"/>
          <w:sz w:val="22"/>
        </w:rPr>
        <w:t>供应商名称（公章）：</w:t>
      </w:r>
      <w:r>
        <w:rPr>
          <w:rFonts w:ascii="Arial" w:hAnsi="Arial" w:eastAsia="等线" w:cs="Arial"/>
          <w:sz w:val="22"/>
          <w:u w:val="single"/>
        </w:rPr>
        <w:t xml:space="preserve">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</w:t>
      </w:r>
    </w:p>
    <w:tbl>
      <w:tblPr>
        <w:tblStyle w:val="2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0"/>
        <w:gridCol w:w="1176"/>
        <w:gridCol w:w="772"/>
        <w:gridCol w:w="3728"/>
        <w:gridCol w:w="704"/>
        <w:gridCol w:w="1317"/>
        <w:gridCol w:w="1255"/>
      </w:tblGrid>
      <w:tr w14:paraId="2BCA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7" w:hRule="atLeast"/>
          <w:tblHeader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BDC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 w:val="22"/>
              </w:rPr>
              <w:t>序号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C6F4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 w:val="22"/>
              </w:rPr>
              <w:t>项目类别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D99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 w:val="22"/>
              </w:rPr>
              <w:t>项目编码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A3F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 w:val="22"/>
              </w:rPr>
              <w:t>项目名称与说明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6D50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 w:val="22"/>
              </w:rPr>
              <w:t>单位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DA03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 w:val="22"/>
              </w:rPr>
              <w:t>我方报价</w:t>
            </w:r>
          </w:p>
          <w:p w14:paraId="488100B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 w:val="22"/>
              </w:rPr>
              <w:t>（综合单价，元）</w:t>
            </w: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4A3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 w:val="22"/>
              </w:rPr>
              <w:t>备注</w:t>
            </w:r>
          </w:p>
          <w:p w14:paraId="04A6F9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 w:val="0"/>
                <w:bCs/>
                <w:sz w:val="22"/>
              </w:rPr>
            </w:pPr>
          </w:p>
        </w:tc>
      </w:tr>
      <w:tr w14:paraId="4207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C766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74AB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办公室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9F5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001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D646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地面维修（综合找平层、结合层、面层、踢脚线）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C54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1D30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73E9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1C03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A38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2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26A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办公室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8EB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002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C7C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天棚维修（综合龙骨、基层、面层）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105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2C9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3EF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4B0A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C89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3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AEF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卫生间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2FB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010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7E7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地面维修（综合防水层、面层等）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9778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5578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149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5E69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A031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4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41F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公共区域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7A5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041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2875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室内配电及照明系统安装（综合）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B4B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0318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B4D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按维修涉及建筑面积计</w:t>
            </w:r>
          </w:p>
        </w:tc>
      </w:tr>
      <w:tr w14:paraId="3744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0FD4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5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F6C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其他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ED1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049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DCF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成品木门安装（含门套、五金、锁具）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F06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樘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AA6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4EB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4CF6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D42A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6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6C66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墙面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C73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003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996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办公室墙面整体翻新（按建筑面积计）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DF6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33F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9FC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1DF2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A3F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7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D515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给排水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E69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040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F05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室内给排水系统安装（综合管道、洁具等）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2E2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61F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95F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按维修涉及建筑面积计</w:t>
            </w:r>
          </w:p>
        </w:tc>
      </w:tr>
      <w:tr w14:paraId="18D4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04C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8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BFF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门窗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647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053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1972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铝合金窗维修/更换（综合）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93CD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03D7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9A6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3B3F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1EA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9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5F5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拆除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C10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047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DD9B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房间（卫生间除外）整体拆除及垃圾清运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095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E6F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A397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565C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B27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10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D49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会议室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58B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007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BB8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会议室地面维修（综合）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C39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C2BC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295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6EC7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4F5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11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D8B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零星用工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2229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--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683F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普通技工（水电、泥瓦、油漆等）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F29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工日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F5DD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E38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8小时/工日，含辅材工具</w:t>
            </w:r>
          </w:p>
        </w:tc>
      </w:tr>
      <w:tr w14:paraId="1E2C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205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12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321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零星用工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E03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--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377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高级技工（设备调试、复杂工艺等）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3DD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工日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9E8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EC9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8小时/工日，含辅材工具</w:t>
            </w:r>
          </w:p>
        </w:tc>
      </w:tr>
      <w:tr w14:paraId="689A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E0F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13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A5D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零星材料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284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--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4DC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材料费计价方式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580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--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EE2E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采购成本 × (1 + __%)</w:t>
            </w: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A906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仅限未列明项目的极小额材料</w:t>
            </w:r>
          </w:p>
        </w:tc>
      </w:tr>
      <w:tr w14:paraId="0303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00F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14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B9A0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远程施工费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C5B0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--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9EA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维修地点距供应商基地单程超过20公里时的额外费用标准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244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次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920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  <w:lang w:eastAsia="zh-CN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E88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可选填，不填视为不收取</w:t>
            </w:r>
          </w:p>
        </w:tc>
      </w:tr>
      <w:tr w14:paraId="269E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F83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15</w:t>
            </w:r>
          </w:p>
        </w:tc>
        <w:tc>
          <w:tcPr>
            <w:tcW w:w="11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F22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其他优惠或说明</w:t>
            </w:r>
          </w:p>
        </w:tc>
        <w:tc>
          <w:tcPr>
            <w:tcW w:w="7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141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D63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（如有，请简要说明，如：免费定期巡检、优惠率等）</w:t>
            </w:r>
          </w:p>
        </w:tc>
        <w:tc>
          <w:tcPr>
            <w:tcW w:w="70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0B7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5A2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2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7B3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sz w:val="22"/>
              </w:rPr>
            </w:pPr>
          </w:p>
        </w:tc>
      </w:tr>
    </w:tbl>
    <w:p w14:paraId="30A516B6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EBB1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7BA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87513B3"/>
    <w:rsid w:val="78943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495</Words>
  <Characters>531</Characters>
  <TotalTime>5</TotalTime>
  <ScaleCrop>false</ScaleCrop>
  <LinksUpToDate>false</LinksUpToDate>
  <CharactersWithSpaces>544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2026-01-10T08:52:00Z</dcterms:created>
  <dc:creator>Apache POI</dc:creator>
  <cp:lastModifiedBy>鹏</cp:lastModifiedBy>
  <dcterms:modified xsi:type="dcterms:W3CDTF">2026-01-10T08:59:59Z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eyJoZGlkIjoiOGMzYWE2YmQzNjU2MWZlZjVlNTk0ZmZiYTYwN2VjY2QiLCJ1c2VySWQiOiIyNzc3NjQwNDgifQ==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AFC25A29E6F14C0082DD58A9B1177648_12</vt:lpwstr>
  </property>
</Properties>
</file>