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both"/>
        <w:rPr>
          <w:rFonts w:hint="eastAsia" w:ascii="宋体" w:hAnsi="宋体" w:eastAsia="宋体" w:cs="宋体"/>
          <w:b/>
          <w:i w:val="0"/>
          <w:strike w:val="0"/>
          <w:color w:val="auto"/>
          <w:sz w:val="24"/>
          <w:u w:val="none"/>
        </w:rPr>
      </w:pPr>
      <w:r>
        <w:rPr>
          <w:rFonts w:hint="eastAsia" w:ascii="宋体" w:hAnsi="宋体" w:eastAsia="宋体" w:cs="宋体"/>
          <w:b/>
          <w:i w:val="0"/>
          <w:strike w:val="0"/>
          <w:color w:val="auto"/>
          <w:sz w:val="24"/>
          <w:u w:val="none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sz w:val="44"/>
          <w:szCs w:val="44"/>
          <w:u w:val="none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auto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2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致：三亚市公安局交通管理支队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本单位（机构全称：XXXXXX，统一社会信用代码：XXXXXX）郑重承诺：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本单位在参加贵单位本次中介机构备选库征集活动前三年内，在经营活动中严格遵守国家法律法规，没有因违法经营受到刑事处罚，也未受到责令停产停业、吊销许可证或者执照以及按照相关法律法规规定属于“较大数额罚款”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本单位保证上述承诺真实无误，并同意贵单位通过各类官方渠道对相关信息进行核查。如承诺不实，愿承担由此产生的一切法律责任及后果，包括但不限于被取消入库资格、清退出库、列入服务黑名单等。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2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承诺单位（盖章）：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法定代表人（或授权代表）签字：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日期：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F5AE4"/>
    <w:rsid w:val="31765592"/>
    <w:rsid w:val="32F750C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320</Characters>
  <Lines>0</Lines>
  <Paragraphs>0</Paragraphs>
  <TotalTime>0</TotalTime>
  <ScaleCrop>false</ScaleCrop>
  <LinksUpToDate>false</LinksUpToDate>
  <CharactersWithSpaces>325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2025-12-23T14:17:00Z</dcterms:created>
  <dc:creator>小文</dc:creator>
  <cp:lastModifiedBy>Administrator</cp:lastModifiedBy>
  <dcterms:modified xsi:type="dcterms:W3CDTF">2026-01-09T07:32:54Z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KSOTemplateDocerSaveRecord">
    <vt:lpwstr>eyJoZGlkIjoiOGMzYWE2YmQzNjU2MWZlZjVlNTk0ZmZiYTYwN2VjY2QiLCJ1c2VySWQiOiIyNzc3NjQwNDgifQ==</vt:lpwstr>
  </property>
  <property fmtid="{D5CDD505-2E9C-101B-9397-08002B2CF9AE}" pid="4" name="ICV">
    <vt:lpwstr>73A23855A7624510B0BC86B4B6C8D159_12</vt:lpwstr>
  </property>
</Properties>
</file>