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2026</w:t>
      </w:r>
      <w:r>
        <w:rPr>
          <w:rFonts w:hint="eastAsia"/>
          <w:sz w:val="52"/>
          <w:szCs w:val="52"/>
        </w:rPr>
        <w:t>年</w:t>
      </w:r>
      <w:r>
        <w:rPr>
          <w:rFonts w:hint="eastAsia"/>
          <w:sz w:val="52"/>
          <w:szCs w:val="52"/>
          <w:lang w:eastAsia="zh-CN"/>
        </w:rPr>
        <w:t>三亚市拘留所</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32"/>
          <w:szCs w:val="3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三亚市拘留所</w:t>
      </w:r>
      <w:r>
        <w:rPr>
          <w:rFonts w:hint="eastAsia" w:ascii="黑体" w:hAnsi="黑体" w:eastAsia="黑体"/>
          <w:sz w:val="32"/>
          <w:szCs w:val="32"/>
        </w:rPr>
        <w:t>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部门预算单位构成</w:t>
      </w:r>
      <w:r>
        <w:rPr>
          <w:rFonts w:hint="eastAsia" w:ascii="黑体" w:hAnsi="黑体" w:eastAsia="黑体"/>
          <w:sz w:val="32"/>
          <w:szCs w:val="32"/>
          <w:lang w:eastAsia="zh-CN"/>
        </w:rPr>
        <w:t>（单位也需要公开内部构成）</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三亚市拘留所</w:t>
      </w:r>
      <w:r>
        <w:rPr>
          <w:rFonts w:hint="eastAsia" w:ascii="黑体" w:hAnsi="黑体" w:eastAsia="黑体" w:cs="黑体"/>
          <w:sz w:val="32"/>
          <w:szCs w:val="32"/>
          <w:lang w:val="en-US" w:eastAsia="zh-CN"/>
        </w:rPr>
        <w:t>2026</w:t>
      </w:r>
      <w:r>
        <w:rPr>
          <w:rFonts w:hint="eastAsia" w:ascii="黑体" w:hAnsi="黑体" w:eastAsia="黑体"/>
          <w:sz w:val="32"/>
          <w:szCs w:val="32"/>
        </w:rPr>
        <w:t>年（单位）预算表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8"/>
        <w:numPr>
          <w:ilvl w:val="0"/>
          <w:numId w:val="1"/>
        </w:numPr>
        <w:ind w:left="0" w:firstLine="0" w:firstLineChars="0"/>
        <w:jc w:val="left"/>
        <w:rPr>
          <w:rFonts w:ascii="黑体" w:hAnsi="黑体" w:eastAsia="黑体"/>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项目支出绩效信息表</w:t>
      </w:r>
    </w:p>
    <w:p>
      <w:pPr>
        <w:pStyle w:val="8"/>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三亚市拘留所</w:t>
      </w:r>
      <w:r>
        <w:rPr>
          <w:rFonts w:hint="eastAsia" w:ascii="黑体" w:hAnsi="黑体" w:eastAsia="黑体" w:cs="黑体"/>
          <w:sz w:val="32"/>
          <w:szCs w:val="32"/>
          <w:lang w:val="en-US" w:eastAsia="zh-CN"/>
        </w:rPr>
        <w:t>2026</w:t>
      </w:r>
      <w:r>
        <w:rPr>
          <w:rFonts w:hint="eastAsia" w:ascii="黑体" w:hAnsi="黑体" w:eastAsia="黑体"/>
          <w:sz w:val="32"/>
          <w:szCs w:val="32"/>
        </w:rPr>
        <w:t>年（单位）预算情况说明</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8"/>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三亚市拘留所</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8"/>
        <w:numPr>
          <w:ilvl w:val="0"/>
          <w:numId w:val="5"/>
        </w:numPr>
        <w:ind w:left="0" w:firstLine="0" w:firstLineChars="0"/>
        <w:jc w:val="left"/>
        <w:rPr>
          <w:rFonts w:hint="eastAsia" w:ascii="仿宋_GB2312" w:hAnsi="黑体" w:eastAsia="仿宋_GB2312" w:cs="仿宋_GB2312"/>
          <w:sz w:val="32"/>
          <w:szCs w:val="32"/>
          <w:lang w:eastAsia="zh-CN"/>
        </w:rPr>
      </w:pPr>
      <w:r>
        <w:rPr>
          <w:rFonts w:hint="eastAsia" w:ascii="黑体" w:hAnsi="黑体" w:eastAsia="黑体" w:cs="仿宋_GB2312"/>
          <w:sz w:val="32"/>
          <w:szCs w:val="32"/>
        </w:rPr>
        <w:t>主要职能</w:t>
      </w:r>
    </w:p>
    <w:p>
      <w:pPr>
        <w:numPr>
          <w:ilvl w:val="0"/>
          <w:numId w:val="0"/>
        </w:numPr>
        <w:ind w:left="0" w:leftChars="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三亚市拘留所的主要职能是担负全市行政拘留、司法拘留人员的管理、教育；按照“教育、感化、挽救”的工作方针依法</w:t>
      </w:r>
      <w:r>
        <w:rPr>
          <w:rFonts w:hint="default" w:ascii="Times New Roman" w:hAnsi="Times New Roman" w:eastAsia="仿宋_GB2312" w:cs="Times New Roman"/>
          <w:kern w:val="2"/>
          <w:sz w:val="32"/>
          <w:szCs w:val="32"/>
          <w:lang w:val="en-US" w:eastAsia="zh-CN" w:bidi="ar-SA"/>
        </w:rPr>
        <w:t>教育、改造、矫正违法行为人</w:t>
      </w:r>
      <w:r>
        <w:rPr>
          <w:rFonts w:hint="eastAsia" w:ascii="Times New Roman" w:hAnsi="Times New Roman" w:eastAsia="仿宋_GB2312" w:cs="Times New Roman"/>
          <w:kern w:val="2"/>
          <w:sz w:val="32"/>
          <w:szCs w:val="32"/>
          <w:lang w:val="en-US" w:eastAsia="zh-CN" w:bidi="ar-SA"/>
        </w:rPr>
        <w:t>。</w:t>
      </w: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r>
        <w:rPr>
          <w:rFonts w:hint="eastAsia" w:ascii="黑体" w:hAnsi="黑体" w:eastAsia="黑体"/>
          <w:sz w:val="32"/>
          <w:szCs w:val="32"/>
          <w:lang w:eastAsia="zh-CN"/>
        </w:rPr>
        <w:t>单位也需要公开内部构成</w:t>
      </w:r>
      <w:r>
        <w:rPr>
          <w:rFonts w:hint="eastAsia" w:ascii="黑体" w:hAnsi="黑体" w:eastAsia="黑体" w:cs="仿宋_GB2312"/>
          <w:sz w:val="32"/>
          <w:szCs w:val="32"/>
        </w:rPr>
        <w:t>）</w:t>
      </w:r>
    </w:p>
    <w:p>
      <w:pPr>
        <w:numPr>
          <w:ilvl w:val="0"/>
          <w:numId w:val="0"/>
        </w:numPr>
        <w:tabs>
          <w:tab w:val="left" w:pos="561"/>
        </w:tabs>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kern w:val="0"/>
          <w:sz w:val="32"/>
          <w:szCs w:val="28"/>
          <w:lang w:eastAsia="zh-CN"/>
        </w:rPr>
        <w:t>三亚市拘留所</w:t>
      </w:r>
      <w:r>
        <w:rPr>
          <w:rFonts w:hint="eastAsia" w:ascii="仿宋_GB2312" w:hAnsi="仿宋_GB2312" w:eastAsia="仿宋_GB2312" w:cs="仿宋_GB2312"/>
          <w:kern w:val="0"/>
          <w:sz w:val="32"/>
          <w:szCs w:val="28"/>
        </w:rPr>
        <w:t>为</w:t>
      </w:r>
      <w:r>
        <w:rPr>
          <w:rFonts w:hint="eastAsia" w:ascii="仿宋_GB2312" w:hAnsi="仿宋_GB2312" w:eastAsia="仿宋_GB2312" w:cs="仿宋_GB2312"/>
          <w:kern w:val="0"/>
          <w:sz w:val="32"/>
          <w:szCs w:val="28"/>
          <w:lang w:eastAsia="zh-CN"/>
        </w:rPr>
        <w:t>三亚市公安局</w:t>
      </w:r>
      <w:r>
        <w:rPr>
          <w:rFonts w:hint="eastAsia" w:ascii="仿宋_GB2312" w:hAnsi="仿宋_GB2312" w:eastAsia="仿宋_GB2312" w:cs="仿宋_GB2312"/>
          <w:kern w:val="0"/>
          <w:sz w:val="32"/>
          <w:szCs w:val="28"/>
        </w:rPr>
        <w:t>下属</w:t>
      </w:r>
      <w:r>
        <w:rPr>
          <w:rFonts w:hint="eastAsia" w:ascii="仿宋_GB2312" w:hAnsi="仿宋_GB2312" w:eastAsia="仿宋_GB2312" w:cs="仿宋_GB2312"/>
          <w:kern w:val="0"/>
          <w:sz w:val="32"/>
          <w:szCs w:val="28"/>
          <w:lang w:eastAsia="zh-CN"/>
        </w:rPr>
        <w:t>的科级拘留</w:t>
      </w:r>
      <w:r>
        <w:rPr>
          <w:rFonts w:hint="eastAsia" w:ascii="仿宋_GB2312" w:hAnsi="仿宋_GB2312" w:eastAsia="仿宋_GB2312" w:cs="仿宋_GB2312"/>
          <w:kern w:val="0"/>
          <w:sz w:val="32"/>
          <w:szCs w:val="28"/>
        </w:rPr>
        <w:t>所。三亚</w:t>
      </w:r>
      <w:r>
        <w:rPr>
          <w:rFonts w:hint="eastAsia" w:ascii="仿宋_GB2312" w:hAnsi="仿宋_GB2312" w:eastAsia="仿宋_GB2312" w:cs="仿宋_GB2312"/>
          <w:kern w:val="0"/>
          <w:sz w:val="32"/>
          <w:szCs w:val="28"/>
          <w:lang w:eastAsia="zh-CN"/>
        </w:rPr>
        <w:t>市拘留</w:t>
      </w:r>
      <w:r>
        <w:rPr>
          <w:rFonts w:hint="eastAsia" w:ascii="仿宋_GB2312" w:hAnsi="仿宋_GB2312" w:eastAsia="仿宋_GB2312" w:cs="仿宋_GB2312"/>
          <w:kern w:val="0"/>
          <w:sz w:val="32"/>
          <w:szCs w:val="28"/>
        </w:rPr>
        <w:t>所现设置</w:t>
      </w:r>
      <w:r>
        <w:rPr>
          <w:rFonts w:hint="eastAsia" w:ascii="仿宋_GB2312" w:hAnsi="仿宋_GB2312" w:eastAsia="仿宋_GB2312" w:cs="仿宋_GB2312"/>
          <w:kern w:val="0"/>
          <w:sz w:val="32"/>
          <w:szCs w:val="28"/>
          <w:lang w:val="en-US" w:eastAsia="zh-CN"/>
        </w:rPr>
        <w:t>9</w:t>
      </w:r>
      <w:r>
        <w:rPr>
          <w:rFonts w:hint="eastAsia" w:ascii="仿宋_GB2312" w:hAnsi="仿宋_GB2312" w:eastAsia="仿宋_GB2312" w:cs="仿宋_GB2312"/>
          <w:kern w:val="0"/>
          <w:sz w:val="32"/>
          <w:szCs w:val="28"/>
        </w:rPr>
        <w:t>个内设机构，其</w:t>
      </w:r>
      <w:r>
        <w:rPr>
          <w:rFonts w:hint="eastAsia" w:ascii="仿宋_GB2312" w:hAnsi="仿宋_GB2312" w:eastAsia="仿宋_GB2312" w:cs="仿宋_GB2312"/>
          <w:kern w:val="0"/>
          <w:sz w:val="32"/>
          <w:szCs w:val="28"/>
          <w:lang w:eastAsia="zh-CN"/>
        </w:rPr>
        <w:t>分别为综合办公室、财务室、档案室、管教岗、收拘岗、监控巡视岗、提押和会见岗、医务室、等</w:t>
      </w:r>
      <w:r>
        <w:rPr>
          <w:rFonts w:hint="eastAsia" w:ascii="仿宋_GB2312" w:hAnsi="仿宋_GB2312" w:eastAsia="仿宋_GB2312" w:cs="仿宋_GB2312"/>
          <w:kern w:val="0"/>
          <w:sz w:val="32"/>
          <w:szCs w:val="28"/>
          <w:lang w:val="en-US" w:eastAsia="zh-CN"/>
        </w:rPr>
        <w:t>9个部门。</w:t>
      </w:r>
    </w:p>
    <w:p>
      <w:pPr>
        <w:ind w:firstLine="0" w:firstLineChars="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三亚拘留所</w:t>
      </w:r>
      <w:r>
        <w:rPr>
          <w:rFonts w:hint="eastAsia" w:ascii="黑体" w:hAnsi="黑体" w:eastAsia="黑体" w:cs="黑体"/>
          <w:sz w:val="32"/>
          <w:szCs w:val="32"/>
          <w:lang w:val="en-US" w:eastAsia="zh-CN"/>
        </w:rPr>
        <w:t>2026</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三亚市拘留所</w:t>
      </w:r>
      <w:r>
        <w:rPr>
          <w:rFonts w:hint="eastAsia" w:ascii="黑体" w:hAnsi="黑体" w:eastAsia="黑体" w:cs="黑体"/>
          <w:sz w:val="32"/>
          <w:szCs w:val="32"/>
          <w:lang w:val="en-US" w:eastAsia="zh-CN"/>
        </w:rPr>
        <w:t>2026</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三亚市拘留所</w:t>
      </w:r>
      <w:r>
        <w:rPr>
          <w:rFonts w:hint="eastAsia" w:ascii="黑体" w:hAnsi="黑体" w:eastAsia="黑体"/>
          <w:sz w:val="32"/>
          <w:szCs w:val="32"/>
          <w:lang w:val="en-US" w:eastAsia="zh-CN"/>
        </w:rPr>
        <w:t>2026</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三亚市拘留所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945.05</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945.05</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945.05</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945.05</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公共安全支出</w:t>
      </w:r>
      <w:r>
        <w:rPr>
          <w:rFonts w:hint="eastAsia" w:ascii="仿宋_GB2312" w:hAnsi="黑体" w:eastAsia="仿宋_GB2312"/>
          <w:sz w:val="32"/>
          <w:szCs w:val="32"/>
          <w:lang w:val="en-US" w:eastAsia="zh-CN"/>
        </w:rPr>
        <w:t>812.89万元</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47.64万元</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52.44万元</w:t>
      </w:r>
      <w:r>
        <w:rPr>
          <w:rFonts w:hint="eastAsia" w:ascii="仿宋_GB2312" w:hAnsi="黑体" w:eastAsia="仿宋_GB2312"/>
          <w:sz w:val="32"/>
          <w:szCs w:val="32"/>
        </w:rPr>
        <w:t>，</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32.08万元，</w:t>
      </w:r>
      <w:r>
        <w:rPr>
          <w:rFonts w:hint="eastAsia" w:ascii="仿宋_GB2312" w:hAnsi="黑体" w:eastAsia="仿宋_GB2312"/>
          <w:sz w:val="32"/>
          <w:szCs w:val="32"/>
        </w:rPr>
        <w:t>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三亚市拘留所</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三亚市拘留所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945.05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32.09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增加了设备</w:t>
      </w:r>
      <w:r>
        <w:rPr>
          <w:rFonts w:hint="eastAsia" w:ascii="仿宋_GB2312" w:hAnsi="黑体" w:eastAsia="仿宋_GB2312"/>
          <w:sz w:val="32"/>
          <w:szCs w:val="32"/>
          <w:lang w:val="en-US" w:eastAsia="zh-CN"/>
        </w:rPr>
        <w:t>(装备)</w:t>
      </w:r>
      <w:r>
        <w:rPr>
          <w:rFonts w:hint="eastAsia" w:ascii="仿宋_GB2312" w:hAnsi="黑体" w:eastAsia="仿宋_GB2312"/>
          <w:sz w:val="32"/>
          <w:szCs w:val="32"/>
          <w:lang w:eastAsia="zh-CN"/>
        </w:rPr>
        <w:t>购置与运行维护经费，根据上年度支出及设备运行情况会导致运行成本增加。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公共安全</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812.89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86.02</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47.64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5.04</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52.44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5.55</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32.08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3.39</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322.89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14.26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单位人员经费正常增资增加了该部分预算。</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145</w:t>
      </w:r>
      <w:r>
        <w:rPr>
          <w:rFonts w:hint="eastAsia" w:ascii="仿宋_GB2312" w:hAnsi="黑体" w:eastAsia="仿宋_GB2312"/>
          <w:sz w:val="32"/>
          <w:szCs w:val="32"/>
        </w:rPr>
        <w:t>万元，上年预比算数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2.92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公用经费增加了该项目的部分。</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执法办案</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180</w:t>
      </w:r>
      <w:r>
        <w:rPr>
          <w:rFonts w:hint="eastAsia" w:ascii="仿宋_GB2312" w:hAnsi="黑体" w:eastAsia="仿宋_GB2312"/>
          <w:sz w:val="32"/>
          <w:szCs w:val="32"/>
        </w:rPr>
        <w:t>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lang w:val="en-US" w:eastAsia="zh-CN"/>
        </w:rPr>
        <w:t>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该项目的部分支出转到了其他公安支出项目。</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其他公安支出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165</w:t>
      </w:r>
      <w:r>
        <w:rPr>
          <w:rFonts w:hint="eastAsia" w:ascii="仿宋_GB2312" w:hAnsi="黑体" w:eastAsia="仿宋_GB2312"/>
          <w:sz w:val="32"/>
          <w:szCs w:val="32"/>
        </w:rPr>
        <w:t>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17万元</w:t>
      </w:r>
      <w:r>
        <w:rPr>
          <w:rFonts w:hint="eastAsia" w:ascii="仿宋_GB2312" w:hAnsi="黑体" w:eastAsia="仿宋_GB2312"/>
          <w:sz w:val="32"/>
          <w:szCs w:val="32"/>
        </w:rPr>
        <w:t>，主</w:t>
      </w:r>
      <w:r>
        <w:rPr>
          <w:rFonts w:hint="eastAsia" w:ascii="仿宋_GB2312" w:hAnsi="黑体" w:eastAsia="仿宋_GB2312"/>
          <w:sz w:val="32"/>
          <w:szCs w:val="32"/>
          <w:lang w:eastAsia="zh-CN"/>
        </w:rPr>
        <w:t>要是设备（装备）购置与运行费用增加。</w:t>
      </w:r>
    </w:p>
    <w:p>
      <w:pPr>
        <w:ind w:left="0" w:leftChars="0"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5、</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31.76</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0.35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单位人员自然增资，经费开支增加。</w:t>
      </w:r>
    </w:p>
    <w:p>
      <w:pPr>
        <w:ind w:left="0" w:leftChars="0"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15.88</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0.17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单位人员自然增资，经费开支增加。</w:t>
      </w:r>
    </w:p>
    <w:p>
      <w:pPr>
        <w:ind w:left="0" w:leftChars="0"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10.7</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3.44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单位有人退休人员减少，经费开支减少。</w:t>
      </w:r>
    </w:p>
    <w:p>
      <w:pPr>
        <w:ind w:left="0" w:leftChars="0"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41.74</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3.71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单位有人退休人员减少，经费开支减少。</w:t>
      </w:r>
    </w:p>
    <w:p>
      <w:pPr>
        <w:ind w:left="0" w:leftChars="0"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9、</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32.08</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21.54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单位人员自然增资，经费开支增加。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三亚市拘留所</w:t>
      </w:r>
      <w:r>
        <w:rPr>
          <w:rFonts w:hint="eastAsia" w:ascii="仿宋_GB2312" w:hAnsi="黑体" w:eastAsia="仿宋_GB2312"/>
          <w:sz w:val="32"/>
          <w:szCs w:val="32"/>
          <w:lang w:val="en-US" w:eastAsia="zh-CN"/>
        </w:rPr>
        <w:t>2026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三亚市拘留所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455.05</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421.4</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其他工资福利支出、邮电费、其他交通费、奖励金等</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33.65</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印刷费、手续费</w:t>
      </w:r>
      <w:r>
        <w:rPr>
          <w:rFonts w:hint="eastAsia" w:ascii="仿宋_GB2312" w:hAnsi="黑体" w:eastAsia="仿宋_GB2312"/>
          <w:sz w:val="32"/>
          <w:szCs w:val="32"/>
        </w:rPr>
        <w:t>、</w:t>
      </w:r>
      <w:r>
        <w:rPr>
          <w:rFonts w:hint="eastAsia" w:ascii="仿宋_GB2312" w:hAnsi="黑体" w:eastAsia="仿宋_GB2312"/>
          <w:sz w:val="32"/>
          <w:szCs w:val="32"/>
          <w:lang w:eastAsia="zh-CN"/>
        </w:rPr>
        <w:t>邮电费、差旅费、维修（护）、培训费、工会经费福利费、公务用车运行维护费</w:t>
      </w:r>
      <w:r>
        <w:rPr>
          <w:rFonts w:hint="eastAsia" w:ascii="仿宋_GB2312" w:hAnsi="黑体" w:eastAsia="仿宋_GB2312"/>
          <w:sz w:val="32"/>
          <w:szCs w:val="32"/>
        </w:rPr>
        <w:t>、</w:t>
      </w:r>
      <w:r>
        <w:rPr>
          <w:rFonts w:hint="eastAsia" w:ascii="仿宋_GB2312" w:hAnsi="黑体" w:eastAsia="仿宋_GB2312"/>
          <w:sz w:val="32"/>
          <w:szCs w:val="32"/>
          <w:lang w:eastAsia="zh-CN"/>
        </w:rPr>
        <w:t>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三亚市拘留所</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三亚市拘留所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3.1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3.1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3.1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21.72</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政府压减“三公</w:t>
      </w:r>
      <w:r>
        <w:rPr>
          <w:rFonts w:hint="default" w:ascii="Times New Roman" w:hAnsi="Times New Roman" w:eastAsia="仿宋_GB2312" w:cs="Times New Roman"/>
          <w:sz w:val="32"/>
          <w:shd w:val="clear" w:color="auto" w:fill="FFFFFF"/>
          <w:lang w:val="en-US" w:eastAsia="zh-CN"/>
        </w:rPr>
        <w:t>”</w:t>
      </w:r>
      <w:r>
        <w:rPr>
          <w:rFonts w:hint="eastAsia" w:ascii="Times New Roman" w:hAnsi="Times New Roman" w:eastAsia="仿宋_GB2312" w:cs="Times New Roman"/>
          <w:sz w:val="32"/>
          <w:shd w:val="clear" w:color="auto" w:fill="FFFFFF"/>
          <w:lang w:eastAsia="zh-CN"/>
        </w:rPr>
        <w:t>开支公务用车运行维护减少</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三亚市拘留所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仿宋_GB2312" w:hAnsi="黑体" w:eastAsia="仿宋_GB2312"/>
          <w:sz w:val="32"/>
          <w:szCs w:val="32"/>
          <w:lang w:val="en-US" w:eastAsia="zh-CN"/>
        </w:rPr>
        <w:t>因公出国（境）经费0万元，与上年预算持平。2025年无出国计划安排。公务用车购置及运行费0万元（其中，公务用车购置费0万元，公务用车运行费0万元），与上年预算持平；公务车保有量1辆，计划购置1辆。公务接待费0万元，与上年预算持平，计划接待0批0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三亚市拘留所</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三亚市拘留所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left="319" w:leftChars="152" w:firstLine="320" w:firstLineChars="1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w:t>
      </w:r>
      <w:r>
        <w:rPr>
          <w:rFonts w:hint="eastAsia" w:ascii="黑体" w:hAnsi="黑体" w:eastAsia="黑体" w:cs="Times New Roman"/>
          <w:sz w:val="32"/>
          <w:shd w:val="clear" w:color="auto" w:fill="FFFFFF"/>
          <w:lang w:eastAsia="zh-CN"/>
        </w:rPr>
        <w:t>三亚市拘留所</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三亚市拘留所</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公共安全支出、社会保障和就业支出</w:t>
      </w:r>
      <w:r>
        <w:rPr>
          <w:rFonts w:hint="eastAsia" w:ascii="仿宋_GB2312" w:hAnsi="黑体" w:eastAsia="仿宋_GB2312"/>
          <w:sz w:val="32"/>
          <w:szCs w:val="32"/>
          <w:lang w:val="en-US" w:eastAsia="zh-CN"/>
        </w:rPr>
        <w:t xml:space="preserve"> 、卫生健康支出住房保障支出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三亚市拘留所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945.05</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三亚市拘留所</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三亚市拘留所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945.05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945.05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32.09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设备（装备）购置与运行费用及人员经费增加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三亚市拘留所</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三亚市拘留所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945.05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455.05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48.15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490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51.85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32.09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设备（装备）购置与</w:t>
      </w:r>
      <w:r>
        <w:rPr>
          <w:rFonts w:hint="eastAsia" w:ascii="仿宋_GB2312" w:hAnsi="黑体" w:eastAsia="仿宋_GB2312"/>
          <w:sz w:val="32"/>
          <w:szCs w:val="32"/>
          <w:lang w:val="en-US" w:eastAsia="zh-CN"/>
        </w:rPr>
        <w:t xml:space="preserve"> 运行</w:t>
      </w:r>
      <w:r>
        <w:rPr>
          <w:rFonts w:hint="eastAsia" w:ascii="仿宋_GB2312" w:hAnsi="黑体" w:eastAsia="仿宋_GB2312"/>
          <w:sz w:val="32"/>
          <w:szCs w:val="32"/>
          <w:lang w:eastAsia="zh-CN"/>
        </w:rPr>
        <w:t>费用及人员经费增加。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pStyle w:val="2"/>
        <w:ind w:left="638" w:leftChars="304" w:firstLine="0" w:firstLineChars="0"/>
        <w:rPr>
          <w:rFonts w:ascii="楷体" w:hAnsi="楷体" w:eastAsia="楷体"/>
          <w:sz w:val="32"/>
          <w:szCs w:val="32"/>
        </w:rPr>
      </w:pPr>
      <w:r>
        <w:rPr>
          <w:rFonts w:hint="eastAsia" w:ascii="仿宋_GB2312" w:hAnsi="黑体" w:eastAsia="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sz w:val="32"/>
          <w:szCs w:val="32"/>
          <w:lang w:eastAsia="zh-CN"/>
        </w:rPr>
        <w:t>三亚市拘留所</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132.65</w:t>
      </w:r>
      <w:r>
        <w:rPr>
          <w:rFonts w:hint="eastAsia" w:ascii="仿宋_GB2312" w:hAnsi="黑体" w:eastAsia="仿宋_GB2312"/>
          <w:sz w:val="32"/>
          <w:szCs w:val="32"/>
        </w:rPr>
        <w:t>万元</w:t>
      </w: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2026年三亚市拘留所</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三亚市拘留所</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2026年三亚市拘留所15</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945.04</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bookmarkStart w:id="0" w:name="_GoBack"/>
      <w:bookmarkEnd w:id="0"/>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53708"/>
    <w:rsid w:val="0C360B29"/>
    <w:rsid w:val="0C8353F1"/>
    <w:rsid w:val="0E931C24"/>
    <w:rsid w:val="12EE7B04"/>
    <w:rsid w:val="135E592D"/>
    <w:rsid w:val="147815B3"/>
    <w:rsid w:val="153C6BA1"/>
    <w:rsid w:val="15783F61"/>
    <w:rsid w:val="19705040"/>
    <w:rsid w:val="19D5DA33"/>
    <w:rsid w:val="1A7F369B"/>
    <w:rsid w:val="1D497FC8"/>
    <w:rsid w:val="1D5F41D5"/>
    <w:rsid w:val="1D6D7160"/>
    <w:rsid w:val="1FBF8E30"/>
    <w:rsid w:val="200563F1"/>
    <w:rsid w:val="21BE2CD9"/>
    <w:rsid w:val="222B4109"/>
    <w:rsid w:val="22436337"/>
    <w:rsid w:val="229B128E"/>
    <w:rsid w:val="25007ACF"/>
    <w:rsid w:val="2ACA2711"/>
    <w:rsid w:val="2BDF0DC0"/>
    <w:rsid w:val="2FF7110D"/>
    <w:rsid w:val="2FFFCED3"/>
    <w:rsid w:val="36516E3E"/>
    <w:rsid w:val="3A66740B"/>
    <w:rsid w:val="3B583D69"/>
    <w:rsid w:val="3DD33125"/>
    <w:rsid w:val="3F7FB4B5"/>
    <w:rsid w:val="3FAD4D11"/>
    <w:rsid w:val="420109D2"/>
    <w:rsid w:val="42DB2D71"/>
    <w:rsid w:val="4824065F"/>
    <w:rsid w:val="4E775E5C"/>
    <w:rsid w:val="4FB80849"/>
    <w:rsid w:val="511B3417"/>
    <w:rsid w:val="58C779E0"/>
    <w:rsid w:val="595B0854"/>
    <w:rsid w:val="5DB7E539"/>
    <w:rsid w:val="5FE514F1"/>
    <w:rsid w:val="603B4F3C"/>
    <w:rsid w:val="604068AC"/>
    <w:rsid w:val="605B146C"/>
    <w:rsid w:val="66DACB0B"/>
    <w:rsid w:val="6956542C"/>
    <w:rsid w:val="697BF56A"/>
    <w:rsid w:val="69E44896"/>
    <w:rsid w:val="6B6CE30F"/>
    <w:rsid w:val="6C7F1319"/>
    <w:rsid w:val="6DDF74AC"/>
    <w:rsid w:val="6FAF0D8D"/>
    <w:rsid w:val="6FCFCADC"/>
    <w:rsid w:val="6FFA4FE6"/>
    <w:rsid w:val="75FB0B04"/>
    <w:rsid w:val="762A25A7"/>
    <w:rsid w:val="79F7B683"/>
    <w:rsid w:val="7A6A02D0"/>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3858</Words>
  <Characters>4205</Characters>
  <Lines>27</Lines>
  <Paragraphs>7</Paragraphs>
  <TotalTime>31</TotalTime>
  <ScaleCrop>false</ScaleCrop>
  <LinksUpToDate>false</LinksUpToDate>
  <CharactersWithSpaces>4236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陈哲锋</cp:lastModifiedBy>
  <dcterms:modified xsi:type="dcterms:W3CDTF">2026-03-03T09:18:36Z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eyJoZGlkIjoiYzdjNzMxMmE5MWRhNWY2ZDUwNzNmY2Y0NWViN2VjYjAiLCJ1c2VySWQiOiIyOTYwNjg3NTEifQ==</vt:lpwstr>
  </property>
  <property fmtid="{D5CDD505-2E9C-101B-9397-08002B2CF9AE}" pid="4" name="ICV">
    <vt:lpwstr>299AD75B93F143B493E6F7AF86CA0643_12</vt:lpwstr>
  </property>
</Properties>
</file>