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 w:val="0"/>
          <w:sz w:val="52"/>
          <w:szCs w:val="52"/>
        </w:rPr>
      </w:pPr>
    </w:p>
    <w:p>
      <w:pPr>
        <w:jc w:val="center"/>
        <w:rPr>
          <w:rFonts w:hint="eastAsia" w:ascii="宋体" w:hAnsi="宋体" w:eastAsia="宋体" w:cs="宋体"/>
          <w:b/>
          <w:bCs w:val="0"/>
          <w:sz w:val="44"/>
          <w:szCs w:val="44"/>
          <w:lang w:val="en-US"/>
        </w:rPr>
      </w:pPr>
      <w:r>
        <w:rPr>
          <w:rFonts w:hint="eastAsia" w:ascii="宋体" w:hAnsi="宋体" w:eastAsia="宋体" w:cs="宋体"/>
          <w:b/>
          <w:bCs w:val="0"/>
          <w:sz w:val="44"/>
          <w:szCs w:val="44"/>
        </w:rPr>
        <w:t>三亚市公安局</w:t>
      </w:r>
      <w:r>
        <w:rPr>
          <w:rFonts w:hint="eastAsia" w:ascii="宋体" w:hAnsi="宋体" w:eastAsia="宋体" w:cs="宋体"/>
          <w:b/>
          <w:bCs w:val="0"/>
          <w:sz w:val="44"/>
          <w:szCs w:val="44"/>
          <w:lang w:val="en-US" w:eastAsia="zh-CN"/>
        </w:rPr>
        <w:t>交通警察支队</w:t>
      </w:r>
    </w:p>
    <w:p>
      <w:pPr>
        <w:jc w:val="center"/>
        <w:rPr>
          <w:rFonts w:hint="eastAsia" w:ascii="宋体" w:hAnsi="宋体" w:eastAsia="宋体" w:cs="宋体"/>
          <w:b/>
          <w:bCs w:val="0"/>
          <w:sz w:val="44"/>
          <w:szCs w:val="44"/>
        </w:rPr>
      </w:pPr>
      <w:r>
        <w:rPr>
          <w:rFonts w:hint="eastAsia" w:ascii="宋体" w:hAnsi="宋体" w:eastAsia="宋体" w:cs="宋体"/>
          <w:b/>
          <w:bCs w:val="0"/>
          <w:kern w:val="0"/>
          <w:sz w:val="44"/>
          <w:szCs w:val="44"/>
          <w:lang w:eastAsia="zh-CN"/>
        </w:rPr>
        <w:t>20</w:t>
      </w:r>
      <w:r>
        <w:rPr>
          <w:rFonts w:hint="eastAsia" w:ascii="宋体" w:hAnsi="宋体" w:eastAsia="宋体" w:cs="宋体"/>
          <w:b/>
          <w:bCs w:val="0"/>
          <w:kern w:val="0"/>
          <w:sz w:val="44"/>
          <w:szCs w:val="44"/>
          <w:lang w:val="en-US" w:eastAsia="zh-CN"/>
        </w:rPr>
        <w:t>24</w:t>
      </w:r>
      <w:r>
        <w:rPr>
          <w:rFonts w:hint="eastAsia" w:ascii="宋体" w:hAnsi="宋体" w:eastAsia="宋体" w:cs="宋体"/>
          <w:b/>
          <w:bCs w:val="0"/>
          <w:kern w:val="0"/>
          <w:sz w:val="44"/>
          <w:szCs w:val="44"/>
          <w:lang w:eastAsia="zh-CN"/>
        </w:rPr>
        <w:t>年</w:t>
      </w:r>
      <w:r>
        <w:rPr>
          <w:rFonts w:hint="eastAsia" w:ascii="宋体" w:hAnsi="宋体" w:eastAsia="宋体" w:cs="宋体"/>
          <w:b/>
          <w:bCs w:val="0"/>
          <w:kern w:val="0"/>
          <w:sz w:val="44"/>
          <w:szCs w:val="44"/>
        </w:rPr>
        <w:t>度</w:t>
      </w:r>
      <w:r>
        <w:rPr>
          <w:rFonts w:hint="eastAsia" w:ascii="宋体" w:hAnsi="宋体" w:eastAsia="宋体" w:cs="宋体"/>
          <w:b/>
          <w:bCs w:val="0"/>
          <w:kern w:val="0"/>
          <w:sz w:val="44"/>
          <w:szCs w:val="44"/>
          <w:lang w:val="en-US" w:eastAsia="zh-CN"/>
        </w:rPr>
        <w:t>自建房安全专项整治工作</w:t>
      </w:r>
      <w:r>
        <w:rPr>
          <w:rFonts w:hint="eastAsia" w:ascii="宋体" w:hAnsi="宋体" w:eastAsia="宋体" w:cs="宋体"/>
          <w:b/>
          <w:bCs w:val="0"/>
          <w:kern w:val="0"/>
          <w:sz w:val="44"/>
          <w:szCs w:val="44"/>
        </w:rPr>
        <w:t>项目</w:t>
      </w:r>
      <w:r>
        <w:rPr>
          <w:rFonts w:hint="eastAsia" w:ascii="宋体" w:hAnsi="宋体" w:eastAsia="宋体" w:cs="宋体"/>
          <w:b/>
          <w:bCs w:val="0"/>
          <w:sz w:val="44"/>
          <w:szCs w:val="44"/>
        </w:rPr>
        <w:t>绩效自评报告</w:t>
      </w:r>
    </w:p>
    <w:p>
      <w:pPr>
        <w:jc w:val="center"/>
        <w:rPr>
          <w:rFonts w:hint="eastAsia" w:ascii="宋体" w:hAnsi="宋体" w:eastAsia="宋体" w:cs="宋体"/>
          <w:b/>
          <w:bCs w:val="0"/>
          <w:kern w:val="0"/>
          <w:sz w:val="52"/>
          <w:szCs w:val="52"/>
        </w:rPr>
      </w:pPr>
    </w:p>
    <w:p>
      <w:pPr>
        <w:jc w:val="both"/>
        <w:rPr>
          <w:rFonts w:hint="eastAsia" w:ascii="宋体" w:hAnsi="宋体" w:eastAsia="宋体" w:cs="宋体"/>
          <w:b w:val="0"/>
          <w:bCs/>
          <w:sz w:val="44"/>
          <w:szCs w:val="44"/>
        </w:rPr>
      </w:pPr>
    </w:p>
    <w:p>
      <w:pPr>
        <w:jc w:val="both"/>
        <w:rPr>
          <w:rFonts w:hint="eastAsia" w:ascii="宋体" w:hAnsi="宋体" w:eastAsia="宋体" w:cs="宋体"/>
          <w:b w:val="0"/>
          <w:bCs/>
          <w:sz w:val="44"/>
          <w:szCs w:val="44"/>
        </w:rPr>
      </w:pPr>
    </w:p>
    <w:p>
      <w:pPr>
        <w:jc w:val="center"/>
        <w:rPr>
          <w:rFonts w:hint="eastAsia" w:ascii="宋体" w:hAnsi="宋体" w:eastAsia="宋体" w:cs="宋体"/>
          <w:b w:val="0"/>
          <w:bCs/>
          <w:sz w:val="44"/>
          <w:szCs w:val="44"/>
        </w:rPr>
      </w:pPr>
    </w:p>
    <w:p>
      <w:pPr>
        <w:jc w:val="center"/>
        <w:rPr>
          <w:rFonts w:hint="eastAsia" w:ascii="宋体" w:hAnsi="宋体" w:eastAsia="宋体" w:cs="宋体"/>
          <w:b w:val="0"/>
          <w:bCs/>
          <w:sz w:val="44"/>
          <w:szCs w:val="44"/>
        </w:rPr>
      </w:pPr>
    </w:p>
    <w:p>
      <w:pPr>
        <w:jc w:val="center"/>
        <w:rPr>
          <w:rFonts w:hint="eastAsia" w:ascii="宋体" w:hAnsi="宋体" w:eastAsia="宋体" w:cs="宋体"/>
          <w:b w:val="0"/>
          <w:bCs/>
          <w:sz w:val="44"/>
          <w:szCs w:val="44"/>
        </w:rPr>
      </w:pPr>
    </w:p>
    <w:p>
      <w:pPr>
        <w:jc w:val="center"/>
        <w:rPr>
          <w:rFonts w:hint="eastAsia" w:ascii="宋体" w:hAnsi="宋体" w:eastAsia="宋体" w:cs="宋体"/>
          <w:b w:val="0"/>
          <w:bCs/>
          <w:sz w:val="44"/>
          <w:szCs w:val="44"/>
        </w:rPr>
      </w:pPr>
    </w:p>
    <w:p>
      <w:pPr>
        <w:jc w:val="both"/>
        <w:rPr>
          <w:rFonts w:hint="eastAsia" w:ascii="宋体" w:hAnsi="宋体" w:eastAsia="宋体" w:cs="宋体"/>
          <w:b w:val="0"/>
          <w:bCs/>
          <w:sz w:val="44"/>
          <w:szCs w:val="44"/>
        </w:rPr>
      </w:pPr>
    </w:p>
    <w:p>
      <w:pPr>
        <w:jc w:val="center"/>
        <w:rPr>
          <w:rFonts w:hint="eastAsia" w:ascii="宋体" w:hAnsi="宋体" w:eastAsia="宋体" w:cs="宋体"/>
          <w:b w:val="0"/>
          <w:bCs/>
          <w:sz w:val="44"/>
          <w:szCs w:val="44"/>
        </w:rPr>
      </w:pPr>
    </w:p>
    <w:p>
      <w:pPr>
        <w:jc w:val="center"/>
        <w:rPr>
          <w:rFonts w:hint="eastAsia" w:ascii="宋体" w:hAnsi="宋体" w:eastAsia="宋体" w:cs="宋体"/>
          <w:b w:val="0"/>
          <w:bCs/>
          <w:sz w:val="44"/>
          <w:szCs w:val="44"/>
        </w:rPr>
      </w:pPr>
    </w:p>
    <w:p>
      <w:pPr>
        <w:jc w:val="center"/>
        <w:rPr>
          <w:rFonts w:hint="eastAsia" w:ascii="宋体" w:hAnsi="宋体" w:eastAsia="宋体" w:cs="宋体"/>
          <w:b w:val="0"/>
          <w:bCs/>
          <w:sz w:val="44"/>
          <w:szCs w:val="44"/>
        </w:rPr>
      </w:pPr>
    </w:p>
    <w:p>
      <w:pPr>
        <w:jc w:val="center"/>
        <w:rPr>
          <w:rFonts w:hint="eastAsia" w:ascii="宋体" w:hAnsi="宋体" w:eastAsia="宋体" w:cs="宋体"/>
          <w:b w:val="0"/>
          <w:bCs/>
          <w:sz w:val="44"/>
          <w:szCs w:val="44"/>
        </w:rPr>
      </w:pPr>
    </w:p>
    <w:p>
      <w:pPr>
        <w:jc w:val="center"/>
        <w:rPr>
          <w:rFonts w:hint="eastAsia" w:ascii="宋体" w:hAnsi="宋体" w:eastAsia="宋体" w:cs="宋体"/>
          <w:b w:val="0"/>
          <w:bCs/>
          <w:sz w:val="44"/>
          <w:szCs w:val="44"/>
        </w:rPr>
      </w:pPr>
    </w:p>
    <w:p>
      <w:pPr>
        <w:rPr>
          <w:rFonts w:hint="eastAsia" w:ascii="宋体" w:hAnsi="宋体" w:eastAsia="宋体" w:cs="宋体"/>
          <w:b w:val="0"/>
          <w:bCs/>
          <w:sz w:val="44"/>
          <w:szCs w:val="44"/>
        </w:rPr>
      </w:pPr>
    </w:p>
    <w:p>
      <w:pPr>
        <w:jc w:val="center"/>
        <w:rPr>
          <w:rFonts w:hint="eastAsia" w:ascii="宋体" w:hAnsi="宋体" w:eastAsia="宋体" w:cs="宋体"/>
          <w:b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32"/>
          <w:szCs w:val="32"/>
        </w:rPr>
        <w:t>三亚市公安局</w:t>
      </w:r>
      <w:r>
        <w:rPr>
          <w:rFonts w:hint="eastAsia" w:ascii="宋体" w:hAnsi="宋体" w:eastAsia="宋体" w:cs="宋体"/>
          <w:b/>
          <w:bCs w:val="0"/>
          <w:sz w:val="32"/>
          <w:szCs w:val="32"/>
          <w:lang w:val="en-US" w:eastAsia="zh-CN"/>
        </w:rPr>
        <w:t>交通警察支队</w:t>
      </w:r>
    </w:p>
    <w:p>
      <w:pPr>
        <w:jc w:val="center"/>
        <w:rPr>
          <w:rFonts w:hint="eastAsia" w:ascii="宋体" w:hAnsi="宋体" w:eastAsia="宋体" w:cs="宋体"/>
          <w:b/>
          <w:bCs w:val="0"/>
          <w:sz w:val="32"/>
          <w:szCs w:val="32"/>
        </w:rPr>
      </w:pPr>
      <w:r>
        <w:rPr>
          <w:rFonts w:hint="eastAsia" w:ascii="宋体" w:hAnsi="宋体" w:eastAsia="宋体" w:cs="宋体"/>
          <w:b/>
          <w:bCs w:val="0"/>
          <w:sz w:val="32"/>
          <w:szCs w:val="32"/>
        </w:rPr>
        <w:t>二0</w:t>
      </w:r>
      <w:r>
        <w:rPr>
          <w:rFonts w:hint="eastAsia" w:ascii="宋体" w:hAnsi="宋体" w:eastAsia="宋体" w:cs="宋体"/>
          <w:b/>
          <w:bCs w:val="0"/>
          <w:sz w:val="32"/>
          <w:szCs w:val="32"/>
          <w:lang w:eastAsia="zh-CN"/>
        </w:rPr>
        <w:t>二</w:t>
      </w:r>
      <w:r>
        <w:rPr>
          <w:rFonts w:hint="eastAsia" w:ascii="宋体" w:hAnsi="宋体" w:eastAsia="宋体" w:cs="宋体"/>
          <w:b/>
          <w:bCs w:val="0"/>
          <w:sz w:val="32"/>
          <w:szCs w:val="32"/>
          <w:lang w:val="en-US" w:eastAsia="zh-CN"/>
        </w:rPr>
        <w:t>五</w:t>
      </w:r>
      <w:r>
        <w:rPr>
          <w:rFonts w:hint="eastAsia" w:ascii="宋体" w:hAnsi="宋体" w:eastAsia="宋体" w:cs="宋体"/>
          <w:b/>
          <w:bCs w:val="0"/>
          <w:sz w:val="32"/>
          <w:szCs w:val="32"/>
        </w:rPr>
        <w:t>年</w:t>
      </w:r>
      <w:r>
        <w:rPr>
          <w:rFonts w:hint="eastAsia" w:ascii="宋体" w:hAnsi="宋体" w:eastAsia="宋体" w:cs="宋体"/>
          <w:b/>
          <w:bCs w:val="0"/>
          <w:sz w:val="32"/>
          <w:szCs w:val="32"/>
          <w:lang w:val="en-US" w:eastAsia="zh-CN"/>
        </w:rPr>
        <w:t>五</w:t>
      </w:r>
      <w:r>
        <w:rPr>
          <w:rFonts w:hint="eastAsia" w:ascii="宋体" w:hAnsi="宋体" w:eastAsia="宋体" w:cs="宋体"/>
          <w:b/>
          <w:bCs w:val="0"/>
          <w:sz w:val="32"/>
          <w:szCs w:val="32"/>
        </w:rPr>
        <w:t>月</w:t>
      </w:r>
    </w:p>
    <w:p>
      <w:pPr>
        <w:jc w:val="center"/>
        <w:rPr>
          <w:rFonts w:hint="default" w:ascii="黑体" w:hAnsi="黑体" w:eastAsia="黑体" w:cs="黑体"/>
          <w:b/>
          <w:bCs w:val="0"/>
          <w:sz w:val="32"/>
          <w:szCs w:val="32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60" w:lineRule="auto"/>
        <w:ind w:right="0" w:rightChars="0" w:firstLine="643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default" w:ascii="仿宋_GB2312" w:hAnsi="宋体" w:eastAsia="仿宋_GB2312" w:cs="仿宋_GB2312"/>
          <w:b/>
          <w:bCs/>
          <w:kern w:val="0"/>
          <w:sz w:val="32"/>
          <w:szCs w:val="32"/>
          <w:lang w:val="en-US" w:eastAsia="zh-CN" w:bidi="ar"/>
        </w:rPr>
        <w:t xml:space="preserve"> </w:t>
      </w:r>
      <w:r>
        <w:rPr>
          <w:rFonts w:hint="eastAsia" w:ascii="黑体" w:hAnsi="宋体" w:eastAsia="黑体" w:cs="黑体"/>
          <w:b/>
          <w:bCs/>
          <w:kern w:val="0"/>
          <w:sz w:val="32"/>
          <w:szCs w:val="32"/>
          <w:lang w:val="en-US" w:eastAsia="zh-CN" w:bidi="ar"/>
        </w:rPr>
        <w:t xml:space="preserve">一、项目概况  </w:t>
      </w:r>
      <w:r>
        <w:rPr>
          <w:rFonts w:hint="eastAsia" w:ascii="黑体" w:hAnsi="宋体" w:eastAsia="黑体" w:cs="黑体"/>
          <w:kern w:val="0"/>
          <w:sz w:val="31"/>
          <w:szCs w:val="31"/>
          <w:lang w:val="en-US" w:eastAsia="zh-CN" w:bidi="ar"/>
        </w:rPr>
        <w:t xml:space="preserve">  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60" w:lineRule="auto"/>
        <w:ind w:left="0" w:right="0" w:rightChars="0" w:firstLine="643" w:firstLineChars="200"/>
        <w:jc w:val="left"/>
        <w:textAlignment w:val="auto"/>
        <w:rPr>
          <w:rFonts w:hint="eastAsia" w:ascii="宋体" w:hAnsi="宋体" w:eastAsia="宋体" w:cs="宋体"/>
          <w:b/>
          <w:bCs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val="en-US" w:eastAsia="zh-CN" w:bidi="ar"/>
        </w:rPr>
        <w:t>项目基本情况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项目名称：</w:t>
      </w:r>
      <w:bookmarkStart w:id="0" w:name="_GoBack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自建房安全专项整治工作</w:t>
      </w:r>
      <w:bookmarkEnd w:id="0"/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实施主体：三亚市公安局交通警察支队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主管部门：三亚市公安局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项目负责人为：高学君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联系电话：88869499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60" w:lineRule="auto"/>
        <w:ind w:left="0" w:right="0" w:rightChars="0" w:firstLine="64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  <w:lang w:val="en-US" w:eastAsia="zh-CN" w:bidi="ar"/>
        </w:rPr>
        <w:t>项目资金及主要内容：2024年项目年初预算0万元，全年预算数136万元，其中市财政预算136万元。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 xml:space="preserve">  </w:t>
      </w:r>
      <w:r>
        <w:rPr>
          <w:rFonts w:hint="default" w:ascii="仿宋_GB2312" w:hAnsi="宋体" w:eastAsia="仿宋_GB2312" w:cs="仿宋_GB2312"/>
          <w:kern w:val="0"/>
          <w:sz w:val="31"/>
          <w:szCs w:val="31"/>
          <w:lang w:val="en-US" w:eastAsia="zh-CN" w:bidi="ar"/>
        </w:rPr>
        <w:t xml:space="preserve"> 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60" w:lineRule="auto"/>
        <w:ind w:left="0" w:right="0" w:rightChars="0" w:firstLine="643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val="en-US" w:eastAsia="zh-CN" w:bidi="ar"/>
        </w:rPr>
        <w:t>（二）项目年度预算绩效目标和绩效指标设定情况</w:t>
      </w:r>
      <w:r>
        <w:rPr>
          <w:rFonts w:hint="default" w:ascii="仿宋_GB2312" w:hAnsi="宋体" w:eastAsia="仿宋_GB2312" w:cs="仿宋_GB2312"/>
          <w:kern w:val="0"/>
          <w:sz w:val="31"/>
          <w:szCs w:val="31"/>
          <w:lang w:val="en-US" w:eastAsia="zh-CN" w:bidi="ar"/>
        </w:rPr>
        <w:t xml:space="preserve">  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60" w:lineRule="auto"/>
        <w:ind w:left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2024年年度目标是保障危房改造工作顺利进行。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60" w:lineRule="auto"/>
        <w:ind w:left="0" w:right="0" w:rightChars="0" w:firstLine="643" w:firstLineChars="200"/>
        <w:jc w:val="left"/>
        <w:textAlignment w:val="auto"/>
        <w:rPr>
          <w:rFonts w:hint="eastAsia" w:ascii="宋体" w:hAnsi="宋体" w:eastAsia="宋体" w:cs="宋体"/>
          <w:b/>
          <w:bCs/>
          <w:kern w:val="0"/>
          <w:sz w:val="32"/>
          <w:szCs w:val="32"/>
        </w:rPr>
      </w:pPr>
      <w:r>
        <w:rPr>
          <w:rFonts w:hint="eastAsia" w:ascii="黑体" w:hAnsi="宋体" w:eastAsia="黑体" w:cs="黑体"/>
          <w:b/>
          <w:bCs/>
          <w:kern w:val="0"/>
          <w:sz w:val="32"/>
          <w:szCs w:val="32"/>
          <w:lang w:val="en-US" w:eastAsia="zh-CN" w:bidi="ar"/>
        </w:rPr>
        <w:t>二、项目决策及资金使用管理情况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60" w:lineRule="auto"/>
        <w:ind w:left="0" w:right="0" w:rightChars="0" w:firstLine="643" w:firstLineChars="200"/>
        <w:jc w:val="left"/>
        <w:textAlignment w:val="auto"/>
        <w:rPr>
          <w:rFonts w:hint="eastAsia" w:ascii="宋体" w:hAnsi="宋体" w:eastAsia="宋体" w:cs="宋体"/>
          <w:b/>
          <w:bCs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val="en-US" w:eastAsia="zh-CN" w:bidi="ar"/>
        </w:rPr>
        <w:t>（一）项目决策情况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1.项目决策方面：该项目立项依据充分、过程规范，立项内容符合国家政策、发展规划要求；项目预算编制科学合理，预算内容符合项目实际需求，预算额度测算依据充分。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2.项目过程方面：该项目过程执行规范，资金制度健全，审批程序和手续完整，资金使用符合国家财经法规和《三亚市公安局交通警察支队财务管理规定》。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3.项目产出方面：在该项目资金的大力支持下，保障了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支队办公人员工作需求，达到了优质服务群众的效果。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60" w:lineRule="auto"/>
        <w:ind w:left="0" w:right="0" w:rightChars="0" w:firstLine="643" w:firstLineChars="200"/>
        <w:jc w:val="left"/>
        <w:textAlignment w:val="auto"/>
        <w:rPr>
          <w:rFonts w:hint="eastAsia" w:ascii="宋体" w:hAnsi="宋体" w:eastAsia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val="en-US" w:eastAsia="zh-CN" w:bidi="ar"/>
        </w:rPr>
        <w:t>（二）项目资金（包括财政资金、自筹资金等）安排落实、总投入等情况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60" w:lineRule="auto"/>
        <w:ind w:left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1.预算情况如下：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60" w:lineRule="auto"/>
        <w:ind w:left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资金总额-年初预算数0万元，资金总额-全年预算数136万元，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60" w:lineRule="auto"/>
        <w:ind w:left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财政资金-年初预算数0万元，财政资金-全年预算数136万元，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60" w:lineRule="auto"/>
        <w:ind w:left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专户-年初预算数0万元，专户全年预算数0万元，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60" w:lineRule="auto"/>
        <w:ind w:left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单位年初预算数0万元，单位全年预算数0万元。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60" w:lineRule="auto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  <w:lang w:val="en-US" w:eastAsia="zh-CN" w:bidi="ar"/>
        </w:rPr>
        <w:t>2.项目资金到位情况分析：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根据市财政局《关于开展2025年市县预算绩效管理工作的通知》（三财[2025]372号）文件精神，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lang w:val="en-US" w:eastAsia="zh-CN" w:bidi="ar"/>
        </w:rPr>
        <w:t>2024年市财政局安排并下达项目预算资金使用指标136万元，资金来源为预算内资金。本项目实际到位资金为136万元，资金到位率为100%。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60" w:lineRule="auto"/>
        <w:ind w:left="0" w:right="0" w:rightChars="0" w:firstLine="643" w:firstLineChars="200"/>
        <w:jc w:val="left"/>
        <w:textAlignment w:val="auto"/>
        <w:rPr>
          <w:rFonts w:hint="eastAsia" w:ascii="宋体" w:hAnsi="宋体" w:eastAsia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val="en-US" w:eastAsia="zh-CN" w:bidi="ar"/>
        </w:rPr>
        <w:t>（三）项目资金（主要是指财政资金）实际使用情况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60" w:lineRule="auto"/>
        <w:ind w:left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1.资金执行情况如下：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60" w:lineRule="auto"/>
        <w:ind w:left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资金总额-全年执行数131万元，资金总额-执行率0元，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60" w:lineRule="auto"/>
        <w:ind w:left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其中：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60" w:lineRule="auto"/>
        <w:ind w:left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财政资金-全年执行数131万元，财政资金-执行率96.32%，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60" w:lineRule="auto"/>
        <w:ind w:left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专户全年执行数0万元，专户-执行率0%，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60" w:lineRule="auto"/>
        <w:ind w:left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单位全年执行数0万元，单位全年执行率0%。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60" w:lineRule="auto"/>
        <w:ind w:left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eastAsia="zh-CN"/>
        </w:rPr>
        <w:t>项目资金使用情况分析：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截至2024年12月31日，该项目实际支出131万元，支出执行率96.32%，尚未全部支付完成。该项目资金主要用于支队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危房改造工作。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60" w:lineRule="auto"/>
        <w:ind w:left="165" w:leftChars="0" w:right="0" w:rightChars="0" w:firstLine="643" w:firstLineChars="200"/>
        <w:jc w:val="left"/>
        <w:textAlignment w:val="auto"/>
        <w:rPr>
          <w:rFonts w:hint="eastAsia" w:ascii="宋体" w:hAnsi="宋体" w:eastAsia="宋体" w:cs="宋体"/>
          <w:b/>
          <w:bCs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val="en-US" w:eastAsia="zh-CN" w:bidi="ar"/>
        </w:rPr>
        <w:t>项目资金管理情况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60" w:lineRule="auto"/>
        <w:ind w:left="0" w:leftChars="0" w:right="0" w:rightChars="0" w:firstLine="640" w:firstLineChars="200"/>
        <w:jc w:val="left"/>
        <w:textAlignment w:val="auto"/>
        <w:rPr>
          <w:rFonts w:hint="eastAsia" w:ascii="宋体" w:hAnsi="宋体" w:eastAsia="宋体" w:cs="宋体"/>
          <w:b/>
          <w:bCs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项目资金由支队和市财政局统一管理。严格遵守《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三亚市公安局交通警察支队财务管理规定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》规定，按照支队资金财务审批流程办理款项结算。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经费报销单分别由经办人员签字、验证人签字、财务部门负责人签字及分管财务支队领导签字准予报销后，方可进行经费报销。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款项结算过程中，重点加强对资金支出合理性审核，禁止超标准、超范围支出；加强对资金支出单据审核，重点审核资金支出单据是否齐全，是否按照合同约定付款，是否按规定进行验收，符合预算评审标准的项目是否经评审中心评审，需按规定审计的项目是否按规定进行审计等。通过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eastAsia="zh-CN"/>
        </w:rPr>
        <w:t>对资金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的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eastAsia="zh-CN"/>
        </w:rPr>
        <w:t>严格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管理，极力避免挪用、挤占、截留项目资金的现象，保证财政资金安全有效使用。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60" w:lineRule="auto"/>
        <w:ind w:left="0" w:right="0" w:rightChars="0" w:firstLine="643" w:firstLineChars="200"/>
        <w:jc w:val="left"/>
        <w:textAlignment w:val="auto"/>
        <w:rPr>
          <w:rFonts w:hint="eastAsia" w:ascii="宋体" w:hAnsi="宋体" w:eastAsia="宋体" w:cs="宋体"/>
          <w:b/>
          <w:bCs/>
          <w:kern w:val="0"/>
          <w:sz w:val="32"/>
          <w:szCs w:val="32"/>
        </w:rPr>
      </w:pPr>
      <w:r>
        <w:rPr>
          <w:rFonts w:hint="eastAsia" w:ascii="黑体" w:hAnsi="宋体" w:eastAsia="黑体" w:cs="黑体"/>
          <w:b/>
          <w:bCs/>
          <w:kern w:val="0"/>
          <w:sz w:val="32"/>
          <w:szCs w:val="32"/>
          <w:lang w:val="en-US" w:eastAsia="zh-CN" w:bidi="ar"/>
        </w:rPr>
        <w:t>三、项目组织实施情况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60" w:lineRule="auto"/>
        <w:ind w:left="0" w:right="0" w:rightChars="0" w:firstLine="643" w:firstLineChars="200"/>
        <w:jc w:val="left"/>
        <w:textAlignment w:val="auto"/>
        <w:rPr>
          <w:rFonts w:hint="eastAsia" w:ascii="宋体" w:hAnsi="宋体" w:eastAsia="宋体" w:cs="宋体"/>
          <w:b/>
          <w:bCs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val="en-US" w:eastAsia="zh-CN" w:bidi="ar"/>
        </w:rPr>
        <w:t>（一）项目组织情况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60" w:lineRule="auto"/>
        <w:ind w:left="0" w:right="0" w:rightChars="0" w:firstLine="640" w:firstLineChars="200"/>
        <w:jc w:val="left"/>
        <w:textAlignment w:val="auto"/>
        <w:rPr>
          <w:rFonts w:hint="eastAsia" w:ascii="宋体" w:hAnsi="宋体" w:eastAsia="宋体" w:cs="宋体"/>
          <w:b/>
          <w:bCs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项目组织实施严格按照市财政局的工作部署，年初编制预算项目绩效目标申报表，每季度编制项目绩效监控，年末开展项目绩效自评，并编制年度项目绩效评价报告，全年工作任务进行分阶段管理，明确组织实施措施和策略，有效保证工作的正常有序开展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60" w:lineRule="auto"/>
        <w:ind w:left="0" w:right="0" w:rightChars="0" w:firstLine="643" w:firstLineChars="200"/>
        <w:jc w:val="left"/>
        <w:textAlignment w:val="auto"/>
        <w:rPr>
          <w:rFonts w:hint="eastAsia" w:ascii="宋体" w:hAnsi="宋体" w:eastAsia="宋体" w:cs="宋体"/>
          <w:b/>
          <w:bCs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val="en-US" w:eastAsia="zh-CN" w:bidi="ar"/>
        </w:rPr>
        <w:t>项目管理情况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auto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1.制度建设情况。为了保障财务与资金平稳运行，我支队制定并印发了《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三亚市公安局交通警察支队财务管理规定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》，明确了包含收支管理、资产管理、报账管理等措施。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auto"/>
        <w:ind w:left="0" w:leftChars="0" w:right="0" w:rightChars="0" w:firstLine="640" w:firstLineChars="200"/>
        <w:jc w:val="left"/>
        <w:textAlignment w:val="auto"/>
        <w:rPr>
          <w:rFonts w:hint="eastAsia" w:ascii="宋体" w:hAnsi="宋体" w:eastAsia="宋体" w:cs="宋体"/>
          <w:b/>
          <w:bCs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.项目实施情况。我支队严格按照公安经费保障的各项要求，确保专款专用，该项目主要用于各业务部门日常工作的经费需求，严格按照支出范围报销，严把审核关。经费报销单分别由经办人员签字、验证人签字、财务部门负责人签字及分管财务支队领导签字准予报销后，方可进行经费报销。该项目资金的支付，严格执行财务制度，落实项目资金审核程序，做到了资金到位及时，支出程序规范。所有的经费都严格按照《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三亚市公安局交通警察支队财务管理规定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》执行。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60" w:lineRule="auto"/>
        <w:ind w:left="0" w:right="0" w:rightChars="0" w:firstLine="643" w:firstLineChars="200"/>
        <w:jc w:val="left"/>
        <w:textAlignment w:val="auto"/>
        <w:rPr>
          <w:rFonts w:hint="eastAsia" w:ascii="宋体" w:hAnsi="宋体" w:eastAsia="宋体" w:cs="宋体"/>
          <w:b/>
          <w:bCs/>
          <w:kern w:val="0"/>
          <w:sz w:val="32"/>
          <w:szCs w:val="32"/>
        </w:rPr>
      </w:pPr>
      <w:r>
        <w:rPr>
          <w:rFonts w:hint="eastAsia" w:ascii="黑体" w:hAnsi="宋体" w:eastAsia="黑体" w:cs="黑体"/>
          <w:b/>
          <w:bCs/>
          <w:kern w:val="0"/>
          <w:sz w:val="32"/>
          <w:szCs w:val="32"/>
          <w:lang w:val="en-US" w:eastAsia="zh-CN" w:bidi="ar"/>
        </w:rPr>
        <w:t>四、项目绩效情况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60" w:lineRule="auto"/>
        <w:ind w:left="0" w:right="0" w:rightChars="0" w:firstLine="643" w:firstLineChars="200"/>
        <w:jc w:val="left"/>
        <w:textAlignment w:val="auto"/>
        <w:rPr>
          <w:rFonts w:hint="eastAsia" w:ascii="宋体" w:hAnsi="宋体" w:eastAsia="宋体" w:cs="宋体"/>
          <w:b/>
          <w:bCs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val="en-US" w:eastAsia="zh-CN" w:bidi="ar"/>
        </w:rPr>
        <w:t>（一）项目绩效目标完成情况。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auto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1.产出指标完成情况分析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改造危房面积3375平方米，审核申请住房补贴31人，完成住房补贴发放31人，及时发放奖励金100%。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auto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2.效益指标完成情况分析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auto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在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该项目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资金的大力支持下，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补贴发放覆盖率100%；危房改造受益人数31人。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auto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3.满意度指标完成情况分析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auto"/>
        <w:ind w:left="0" w:leftChars="0" w:right="0" w:rightChars="0" w:firstLine="640" w:firstLineChars="200"/>
        <w:jc w:val="left"/>
        <w:textAlignment w:val="auto"/>
        <w:outlineLvl w:val="9"/>
        <w:rPr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根据资金绩效评价指标结果分析，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群众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满意度达到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%。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5"/>
        </w:numPr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60" w:lineRule="auto"/>
        <w:ind w:left="0" w:right="0" w:rightChars="0" w:firstLine="643" w:firstLineChars="200"/>
        <w:jc w:val="left"/>
        <w:textAlignment w:val="auto"/>
        <w:rPr>
          <w:rFonts w:hint="eastAsia" w:ascii="宋体" w:hAnsi="宋体" w:eastAsia="宋体" w:cs="宋体"/>
          <w:b/>
          <w:bCs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val="en-US" w:eastAsia="zh-CN" w:bidi="ar"/>
        </w:rPr>
        <w:t>项目绩效目标未完成情况及原因分析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645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宋体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根据市财政局《关于开展2025年市县预算绩效管理工作的通知》（三财[2025]372号）精神要求，结合项目绩效指标完成情况及对项目成本、项目效率、部门绩效目标实现的综合分析，本项目绩效自评得分98.28分，项目实施达到预期效果。（详见：三亚市公安局交通警察支队2024年项目支出绩效自评表）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60" w:lineRule="auto"/>
        <w:ind w:left="0" w:right="0" w:rightChars="0" w:firstLine="643" w:firstLineChars="200"/>
        <w:jc w:val="left"/>
        <w:textAlignment w:val="auto"/>
        <w:rPr>
          <w:rFonts w:hint="eastAsia" w:ascii="宋体" w:hAnsi="宋体" w:eastAsia="宋体" w:cs="宋体"/>
          <w:b/>
          <w:bCs/>
          <w:kern w:val="0"/>
          <w:sz w:val="32"/>
          <w:szCs w:val="32"/>
        </w:rPr>
      </w:pPr>
      <w:r>
        <w:rPr>
          <w:rFonts w:hint="eastAsia" w:ascii="黑体" w:hAnsi="宋体" w:eastAsia="黑体" w:cs="黑体"/>
          <w:b/>
          <w:bCs/>
          <w:kern w:val="0"/>
          <w:sz w:val="32"/>
          <w:szCs w:val="32"/>
          <w:lang w:val="en-US" w:eastAsia="zh-CN" w:bidi="ar"/>
        </w:rPr>
        <w:t>五、其他需要说明的问题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60" w:lineRule="auto"/>
        <w:ind w:left="0" w:right="0" w:rightChars="0" w:firstLine="643" w:firstLineChars="200"/>
        <w:jc w:val="left"/>
        <w:textAlignment w:val="auto"/>
        <w:rPr>
          <w:rFonts w:hint="eastAsia" w:ascii="宋体" w:hAnsi="宋体" w:eastAsia="宋体" w:cs="宋体"/>
          <w:b/>
          <w:bCs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val="en-US" w:eastAsia="zh-CN" w:bidi="ar"/>
        </w:rPr>
        <w:t>（一）后续工作计划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宋体" w:eastAsia="仿宋_GB2312" w:cs="仿宋_GB2312"/>
          <w:kern w:val="0"/>
          <w:sz w:val="31"/>
          <w:szCs w:val="31"/>
          <w:lang w:val="en-US" w:eastAsia="zh-CN" w:bidi="ar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我支队将加强内勤财务财务培训，合理、合法支出经费。同时及时更新财务管理规定，更好地保障支队运转。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6"/>
        </w:numPr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60" w:lineRule="auto"/>
        <w:ind w:left="0" w:right="0" w:rightChars="0" w:firstLine="643" w:firstLineChars="200"/>
        <w:jc w:val="left"/>
        <w:textAlignment w:val="auto"/>
        <w:rPr>
          <w:rFonts w:hint="eastAsia" w:ascii="宋体" w:hAnsi="宋体" w:eastAsia="宋体" w:cs="宋体"/>
          <w:b/>
          <w:bCs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val="en-US" w:eastAsia="zh-CN" w:bidi="ar"/>
        </w:rPr>
        <w:t>主要经验及做法、存在问题和建议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left"/>
        <w:textAlignment w:val="auto"/>
        <w:outlineLvl w:val="2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1.存在问题</w:t>
      </w:r>
    </w:p>
    <w:p>
      <w:pPr>
        <w:pStyle w:val="3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  <w:lang w:val="en-US" w:eastAsia="zh-CN" w:bidi="ar"/>
        </w:rPr>
        <w:t>在实际工作中，由于领取补助者不理解、资格不符合等原因，导致该项经费不能支出全额支出。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left"/>
        <w:textAlignment w:val="auto"/>
        <w:outlineLvl w:val="2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建议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建议加大资金预算及预算资金执行力度，强化资金监管和资金产出效益，加强资金绩效目标考核管理，确保资金投入和产出效益。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60" w:lineRule="auto"/>
        <w:ind w:left="645" w:leftChars="0" w:right="0" w:rightChars="0" w:firstLine="643" w:firstLineChars="200"/>
        <w:jc w:val="left"/>
        <w:textAlignment w:val="auto"/>
        <w:rPr>
          <w:rFonts w:hint="eastAsia" w:ascii="宋体" w:hAnsi="宋体" w:eastAsia="宋体" w:cs="宋体"/>
          <w:b/>
          <w:bCs/>
          <w:kern w:val="0"/>
          <w:sz w:val="32"/>
          <w:szCs w:val="32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37B83F"/>
    <w:multiLevelType w:val="singleLevel"/>
    <w:tmpl w:val="6837B83F"/>
    <w:lvl w:ilvl="0" w:tentative="0">
      <w:start w:val="1"/>
      <w:numFmt w:val="chineseCounting"/>
      <w:suff w:val="nothing"/>
      <w:lvlText w:val="（%1）"/>
      <w:lvlJc w:val="left"/>
    </w:lvl>
  </w:abstractNum>
  <w:abstractNum w:abstractNumId="1">
    <w:nsid w:val="6837BC48"/>
    <w:multiLevelType w:val="singleLevel"/>
    <w:tmpl w:val="6837BC48"/>
    <w:lvl w:ilvl="0" w:tentative="0">
      <w:start w:val="2"/>
      <w:numFmt w:val="decimal"/>
      <w:suff w:val="nothing"/>
      <w:lvlText w:val="%1."/>
      <w:lvlJc w:val="left"/>
    </w:lvl>
  </w:abstractNum>
  <w:abstractNum w:abstractNumId="2">
    <w:nsid w:val="6837BC76"/>
    <w:multiLevelType w:val="singleLevel"/>
    <w:tmpl w:val="6837BC76"/>
    <w:lvl w:ilvl="0" w:tentative="0">
      <w:start w:val="4"/>
      <w:numFmt w:val="chineseCounting"/>
      <w:suff w:val="nothing"/>
      <w:lvlText w:val="（%1）"/>
      <w:lvlJc w:val="left"/>
    </w:lvl>
  </w:abstractNum>
  <w:abstractNum w:abstractNumId="3">
    <w:nsid w:val="6837BD07"/>
    <w:multiLevelType w:val="singleLevel"/>
    <w:tmpl w:val="6837BD07"/>
    <w:lvl w:ilvl="0" w:tentative="0">
      <w:start w:val="2"/>
      <w:numFmt w:val="chineseCounting"/>
      <w:suff w:val="nothing"/>
      <w:lvlText w:val="（%1）"/>
      <w:lvlJc w:val="left"/>
    </w:lvl>
  </w:abstractNum>
  <w:abstractNum w:abstractNumId="4">
    <w:nsid w:val="6837CAC6"/>
    <w:multiLevelType w:val="singleLevel"/>
    <w:tmpl w:val="6837CAC6"/>
    <w:lvl w:ilvl="0" w:tentative="0">
      <w:start w:val="2"/>
      <w:numFmt w:val="chineseCounting"/>
      <w:suff w:val="nothing"/>
      <w:lvlText w:val="（%1）"/>
      <w:lvlJc w:val="left"/>
    </w:lvl>
  </w:abstractNum>
  <w:abstractNum w:abstractNumId="5">
    <w:nsid w:val="6837CDE7"/>
    <w:multiLevelType w:val="singleLevel"/>
    <w:tmpl w:val="6837CDE7"/>
    <w:lvl w:ilvl="0" w:tentative="0">
      <w:start w:val="2"/>
      <w:numFmt w:val="chineseCounting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440E12"/>
    <w:rsid w:val="20F13A66"/>
    <w:rsid w:val="5BFF44C3"/>
    <w:rsid w:val="661F4C9E"/>
    <w:rsid w:val="77A76697"/>
    <w:rsid w:val="78B85EEB"/>
    <w:rsid w:val="7B470A56"/>
    <w:rsid w:val="7F8571F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customStyle="1" w:styleId="6">
    <w:name w:val="10"/>
    <w:basedOn w:val="5"/>
    <w:qFormat/>
    <w:uiPriority w:val="0"/>
    <w:rPr>
      <w:rFonts w:hint="default" w:ascii="Times New Roman" w:hAnsi="Times New Roman" w:cs="Times New Roman"/>
    </w:rPr>
  </w:style>
  <w:style w:type="character" w:customStyle="1" w:styleId="7">
    <w:name w:val="15"/>
    <w:basedOn w:val="5"/>
    <w:uiPriority w:val="0"/>
    <w:rPr>
      <w:rFonts w:hint="default" w:ascii="Times New Roman" w:hAnsi="Times New Roman" w:cs="Times New Roman"/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lenovo</cp:lastModifiedBy>
  <dcterms:modified xsi:type="dcterms:W3CDTF">2025-05-29T03:23:14Z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