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三亚市海棠分局</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2023年度行政运行</w:t>
      </w:r>
      <w:r>
        <w:rPr>
          <w:rFonts w:hint="eastAsia" w:asciiTheme="majorEastAsia" w:hAnsiTheme="majorEastAsia" w:eastAsiaTheme="majorEastAsia" w:cstheme="majorEastAsia"/>
          <w:sz w:val="44"/>
          <w:szCs w:val="44"/>
        </w:rPr>
        <w:t>项目支出绩效自评报告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一、项目概况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（一）项目基本情况</w:t>
      </w:r>
    </w:p>
    <w:p>
      <w:pPr>
        <w:keepNext w:val="0"/>
        <w:keepLines w:val="0"/>
        <w:pageBreakBefore w:val="0"/>
        <w:kinsoku/>
        <w:wordWrap/>
        <w:overflowPunct/>
        <w:topLinePunct w:val="0"/>
        <w:autoSpaceDE/>
        <w:autoSpaceDN/>
        <w:bidi w:val="0"/>
        <w:snapToGrid/>
        <w:spacing w:line="560" w:lineRule="exact"/>
        <w:ind w:left="0" w:leftChars="0" w:right="0" w:righ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根据《三亚市</w:t>
      </w:r>
      <w:r>
        <w:rPr>
          <w:rFonts w:hint="eastAsia" w:ascii="仿宋_GB2312" w:hAnsi="仿宋_GB2312" w:eastAsia="仿宋_GB2312" w:cs="仿宋_GB2312"/>
          <w:sz w:val="32"/>
          <w:szCs w:val="32"/>
          <w:lang w:eastAsia="zh-CN"/>
        </w:rPr>
        <w:t>公安局海棠分局</w:t>
      </w:r>
      <w:r>
        <w:rPr>
          <w:rFonts w:hint="eastAsia" w:ascii="仿宋_GB2312" w:hAnsi="仿宋_GB2312" w:eastAsia="仿宋_GB2312" w:cs="仿宋_GB2312"/>
          <w:sz w:val="32"/>
          <w:szCs w:val="32"/>
        </w:rPr>
        <w:t>职能配置、内设机构和人员编制规定》履行</w:t>
      </w:r>
      <w:r>
        <w:rPr>
          <w:rFonts w:hint="eastAsia" w:ascii="仿宋_GB2312" w:hAnsi="仿宋_GB2312" w:eastAsia="仿宋_GB2312" w:cs="仿宋_GB2312"/>
          <w:sz w:val="32"/>
          <w:szCs w:val="32"/>
          <w:lang w:eastAsia="zh-CN"/>
        </w:rPr>
        <w:t>公安机关</w:t>
      </w:r>
      <w:r>
        <w:rPr>
          <w:rFonts w:hint="eastAsia" w:ascii="仿宋_GB2312" w:hAnsi="仿宋_GB2312" w:eastAsia="仿宋_GB2312" w:cs="仿宋_GB2312"/>
          <w:sz w:val="32"/>
          <w:szCs w:val="32"/>
        </w:rPr>
        <w:t>部门职责，为确保</w:t>
      </w:r>
      <w:r>
        <w:rPr>
          <w:rFonts w:hint="eastAsia" w:ascii="仿宋_GB2312" w:hAnsi="仿宋_GB2312" w:eastAsia="仿宋_GB2312" w:cs="仿宋_GB2312"/>
          <w:sz w:val="32"/>
          <w:szCs w:val="32"/>
          <w:lang w:eastAsia="zh-CN"/>
        </w:rPr>
        <w:t>海棠分局各部门</w:t>
      </w:r>
      <w:r>
        <w:rPr>
          <w:rFonts w:hint="eastAsia" w:ascii="仿宋_GB2312" w:hAnsi="仿宋_GB2312" w:eastAsia="仿宋_GB2312" w:cs="仿宋_GB2312"/>
          <w:sz w:val="32"/>
          <w:szCs w:val="32"/>
        </w:rPr>
        <w:t>办公和日常有效运转，做好</w:t>
      </w:r>
      <w:r>
        <w:rPr>
          <w:rFonts w:hint="eastAsia" w:ascii="仿宋_GB2312" w:hAnsi="仿宋_GB2312" w:eastAsia="仿宋_GB2312" w:cs="仿宋_GB2312"/>
          <w:sz w:val="32"/>
          <w:szCs w:val="32"/>
          <w:lang w:eastAsia="zh-CN"/>
        </w:rPr>
        <w:t>本局</w:t>
      </w:r>
      <w:r>
        <w:rPr>
          <w:rFonts w:hint="eastAsia" w:ascii="仿宋_GB2312" w:hAnsi="仿宋_GB2312" w:eastAsia="仿宋_GB2312" w:cs="仿宋_GB2312"/>
          <w:sz w:val="32"/>
          <w:szCs w:val="32"/>
        </w:rPr>
        <w:t>后勤日常事务，改善办公环境，进一步为</w:t>
      </w:r>
      <w:r>
        <w:rPr>
          <w:rFonts w:hint="eastAsia" w:ascii="仿宋_GB2312" w:hAnsi="仿宋_GB2312" w:eastAsia="仿宋_GB2312" w:cs="仿宋_GB2312"/>
          <w:sz w:val="32"/>
          <w:szCs w:val="32"/>
          <w:lang w:eastAsia="zh-CN"/>
        </w:rPr>
        <w:t>公安</w:t>
      </w:r>
      <w:r>
        <w:rPr>
          <w:rFonts w:hint="eastAsia" w:ascii="仿宋_GB2312" w:hAnsi="仿宋_GB2312" w:eastAsia="仿宋_GB2312" w:cs="仿宋_GB2312"/>
          <w:sz w:val="32"/>
          <w:szCs w:val="32"/>
        </w:rPr>
        <w:t>综合事务开展提供稳定保障，特设行政运行项目。</w:t>
      </w:r>
    </w:p>
    <w:p>
      <w:pPr>
        <w:keepNext w:val="0"/>
        <w:keepLines w:val="0"/>
        <w:pageBreakBefore w:val="0"/>
        <w:kinsoku/>
        <w:wordWrap/>
        <w:overflowPunct/>
        <w:topLinePunct w:val="0"/>
        <w:autoSpaceDE/>
        <w:autoSpaceDN/>
        <w:bidi w:val="0"/>
        <w:snapToGrid/>
        <w:spacing w:line="560" w:lineRule="exact"/>
        <w:ind w:left="0" w:leftChars="0" w:right="0" w:rightChars="0" w:firstLine="640"/>
        <w:rPr>
          <w:rFonts w:hint="eastAsia" w:ascii="仿宋_GB2312" w:hAnsi="仿宋_GB2312" w:eastAsia="仿宋_GB2312" w:cs="仿宋_GB2312"/>
          <w:sz w:val="32"/>
          <w:szCs w:val="32"/>
        </w:rPr>
      </w:pPr>
      <w:r>
        <w:rPr>
          <w:rFonts w:hint="eastAsia" w:ascii="仿宋" w:hAnsi="仿宋" w:eastAsia="仿宋" w:cs="仿宋"/>
          <w:sz w:val="32"/>
          <w:szCs w:val="32"/>
        </w:rPr>
        <w:t>预算单位</w:t>
      </w:r>
      <w:r>
        <w:rPr>
          <w:rFonts w:hint="eastAsia" w:ascii="仿宋" w:hAnsi="仿宋" w:eastAsia="仿宋" w:cs="仿宋"/>
          <w:sz w:val="32"/>
          <w:szCs w:val="32"/>
          <w:lang w:eastAsia="zh-CN"/>
        </w:rPr>
        <w:t>：</w:t>
      </w:r>
      <w:r>
        <w:rPr>
          <w:rFonts w:hint="eastAsia" w:ascii="仿宋" w:hAnsi="仿宋" w:eastAsia="仿宋" w:cs="仿宋"/>
          <w:sz w:val="32"/>
          <w:szCs w:val="32"/>
        </w:rPr>
        <w:t> 三亚市公安局海棠分局的项目</w:t>
      </w:r>
      <w:r>
        <w:rPr>
          <w:rFonts w:hint="eastAsia" w:ascii="仿宋_GB2312" w:hAnsi="仿宋_GB2312" w:eastAsia="仿宋_GB2312" w:cs="仿宋_GB2312"/>
          <w:sz w:val="32"/>
          <w:szCs w:val="32"/>
        </w:rPr>
        <w:t>行政运行属于其他运转类</w:t>
      </w:r>
    </w:p>
    <w:p>
      <w:pPr>
        <w:keepNext w:val="0"/>
        <w:keepLines w:val="0"/>
        <w:pageBreakBefore w:val="0"/>
        <w:kinsoku/>
        <w:wordWrap/>
        <w:overflowPunct/>
        <w:topLinePunct w:val="0"/>
        <w:autoSpaceDE/>
        <w:autoSpaceDN/>
        <w:bidi w:val="0"/>
        <w:snapToGrid/>
        <w:spacing w:line="560" w:lineRule="exact"/>
        <w:ind w:left="0" w:leftChars="0" w:right="0" w:rightChars="0" w:firstLine="640"/>
        <w:rPr>
          <w:rFonts w:hint="eastAsia" w:ascii="仿宋" w:hAnsi="仿宋" w:eastAsia="仿宋" w:cs="仿宋"/>
          <w:sz w:val="32"/>
          <w:szCs w:val="32"/>
        </w:rPr>
      </w:pPr>
      <w:r>
        <w:rPr>
          <w:rFonts w:hint="eastAsia" w:ascii="仿宋" w:hAnsi="仿宋" w:eastAsia="仿宋" w:cs="仿宋"/>
          <w:sz w:val="32"/>
          <w:szCs w:val="32"/>
        </w:rPr>
        <w:t>主管部门为三亚市公安局</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项目负责人为：韩之国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联系电话：</w:t>
      </w:r>
      <w:r>
        <w:rPr>
          <w:rFonts w:hint="default" w:ascii="仿宋_GB2312" w:eastAsia="仿宋_GB2312" w:cs="仿宋_GB2312"/>
          <w:sz w:val="31"/>
          <w:szCs w:val="31"/>
        </w:rPr>
        <w:t>38220870</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项目概述如下：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 xml:space="preserve">（二）项目年度预算绩效目标和绩效指标设定情况  </w:t>
      </w:r>
    </w:p>
    <w:p>
      <w:pPr>
        <w:keepNext w:val="0"/>
        <w:keepLines w:val="0"/>
        <w:pageBreakBefore w:val="0"/>
        <w:kinsoku/>
        <w:wordWrap/>
        <w:overflowPunct/>
        <w:topLinePunct w:val="0"/>
        <w:autoSpaceDE/>
        <w:autoSpaceDN/>
        <w:bidi w:val="0"/>
        <w:snapToGrid/>
        <w:spacing w:line="560" w:lineRule="exact"/>
        <w:ind w:left="0" w:leftChars="0" w:right="0" w:rightChars="0"/>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项目</w:t>
      </w:r>
      <w:r>
        <w:rPr>
          <w:rFonts w:hint="eastAsia" w:ascii="仿宋_GB2312" w:hAnsi="仿宋_GB2312" w:eastAsia="仿宋_GB2312" w:cs="仿宋_GB2312"/>
          <w:sz w:val="32"/>
          <w:szCs w:val="32"/>
        </w:rPr>
        <w:t>总体目标：安排办公设备购置，</w:t>
      </w:r>
      <w:r>
        <w:rPr>
          <w:rFonts w:hint="eastAsia" w:ascii="仿宋_GB2312" w:hAnsi="仿宋_GB2312" w:eastAsia="仿宋_GB2312" w:cs="仿宋_GB2312"/>
          <w:sz w:val="32"/>
          <w:szCs w:val="32"/>
          <w:lang w:eastAsia="zh-CN"/>
        </w:rPr>
        <w:t>公安</w:t>
      </w:r>
      <w:r>
        <w:rPr>
          <w:rFonts w:hint="eastAsia" w:ascii="仿宋_GB2312" w:hAnsi="仿宋_GB2312" w:eastAsia="仿宋_GB2312" w:cs="仿宋_GB2312"/>
          <w:sz w:val="32"/>
          <w:szCs w:val="32"/>
        </w:rPr>
        <w:t>综合工作经费,</w:t>
      </w:r>
      <w:r>
        <w:rPr>
          <w:rFonts w:hint="eastAsia" w:ascii="仿宋_GB2312" w:hAnsi="仿宋_GB2312" w:eastAsia="仿宋_GB2312" w:cs="仿宋_GB2312"/>
          <w:sz w:val="32"/>
          <w:szCs w:val="32"/>
          <w:lang w:eastAsia="zh-CN"/>
        </w:rPr>
        <w:t>办公设备</w:t>
      </w:r>
      <w:r>
        <w:rPr>
          <w:rFonts w:hint="eastAsia" w:ascii="仿宋_GB2312" w:hAnsi="仿宋_GB2312" w:eastAsia="仿宋_GB2312" w:cs="仿宋_GB2312"/>
          <w:sz w:val="32"/>
          <w:szCs w:val="32"/>
        </w:rPr>
        <w:t>运行及维护费，办公</w:t>
      </w:r>
      <w:r>
        <w:rPr>
          <w:rFonts w:hint="eastAsia" w:ascii="仿宋_GB2312" w:hAnsi="仿宋_GB2312" w:eastAsia="仿宋_GB2312" w:cs="仿宋_GB2312"/>
          <w:sz w:val="32"/>
          <w:szCs w:val="32"/>
          <w:lang w:eastAsia="zh-CN"/>
        </w:rPr>
        <w:t>耗材</w:t>
      </w:r>
      <w:r>
        <w:rPr>
          <w:rFonts w:hint="eastAsia" w:ascii="仿宋_GB2312" w:hAnsi="仿宋_GB2312" w:eastAsia="仿宋_GB2312" w:cs="仿宋_GB2312"/>
          <w:sz w:val="32"/>
          <w:szCs w:val="32"/>
        </w:rPr>
        <w:t>、物业费、水电费，</w:t>
      </w:r>
      <w:r>
        <w:rPr>
          <w:rFonts w:hint="eastAsia" w:ascii="仿宋_GB2312" w:hAnsi="仿宋_GB2312" w:eastAsia="仿宋_GB2312" w:cs="仿宋_GB2312"/>
          <w:sz w:val="32"/>
          <w:szCs w:val="32"/>
          <w:lang w:eastAsia="zh-CN"/>
        </w:rPr>
        <w:t>民辅警培训</w:t>
      </w:r>
      <w:r>
        <w:rPr>
          <w:rFonts w:hint="eastAsia" w:ascii="仿宋_GB2312" w:hAnsi="仿宋_GB2312" w:eastAsia="仿宋_GB2312" w:cs="仿宋_GB2312"/>
          <w:sz w:val="32"/>
          <w:szCs w:val="32"/>
        </w:rPr>
        <w:t>等相关综合经费</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spacing w:line="56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年年度目标是</w:t>
      </w:r>
      <w:r>
        <w:rPr>
          <w:rFonts w:hint="eastAsia" w:ascii="仿宋_GB2312" w:hAnsi="仿宋_GB2312" w:eastAsia="仿宋_GB2312" w:cs="仿宋_GB2312"/>
          <w:sz w:val="32"/>
          <w:szCs w:val="32"/>
        </w:rPr>
        <w:t>安排办公设备购置，</w:t>
      </w:r>
      <w:r>
        <w:rPr>
          <w:rFonts w:hint="eastAsia" w:ascii="仿宋_GB2312" w:hAnsi="仿宋_GB2312" w:eastAsia="仿宋_GB2312" w:cs="仿宋_GB2312"/>
          <w:sz w:val="32"/>
          <w:szCs w:val="32"/>
          <w:lang w:eastAsia="zh-CN"/>
        </w:rPr>
        <w:t>公安</w:t>
      </w:r>
      <w:r>
        <w:rPr>
          <w:rFonts w:hint="eastAsia" w:ascii="仿宋_GB2312" w:hAnsi="仿宋_GB2312" w:eastAsia="仿宋_GB2312" w:cs="仿宋_GB2312"/>
          <w:sz w:val="32"/>
          <w:szCs w:val="32"/>
        </w:rPr>
        <w:t>综合工作经费,</w:t>
      </w:r>
      <w:r>
        <w:rPr>
          <w:rFonts w:hint="eastAsia" w:ascii="仿宋_GB2312" w:hAnsi="仿宋_GB2312" w:eastAsia="仿宋_GB2312" w:cs="仿宋_GB2312"/>
          <w:sz w:val="32"/>
          <w:szCs w:val="32"/>
          <w:lang w:eastAsia="zh-CN"/>
        </w:rPr>
        <w:t>办公设备</w:t>
      </w:r>
      <w:r>
        <w:rPr>
          <w:rFonts w:hint="eastAsia" w:ascii="仿宋_GB2312" w:hAnsi="仿宋_GB2312" w:eastAsia="仿宋_GB2312" w:cs="仿宋_GB2312"/>
          <w:sz w:val="32"/>
          <w:szCs w:val="32"/>
        </w:rPr>
        <w:t>运行及维护费，办公</w:t>
      </w:r>
      <w:r>
        <w:rPr>
          <w:rFonts w:hint="eastAsia" w:ascii="仿宋_GB2312" w:hAnsi="仿宋_GB2312" w:eastAsia="仿宋_GB2312" w:cs="仿宋_GB2312"/>
          <w:sz w:val="32"/>
          <w:szCs w:val="32"/>
          <w:lang w:eastAsia="zh-CN"/>
        </w:rPr>
        <w:t>耗材</w:t>
      </w:r>
      <w:r>
        <w:rPr>
          <w:rFonts w:hint="eastAsia" w:ascii="仿宋_GB2312" w:hAnsi="仿宋_GB2312" w:eastAsia="仿宋_GB2312" w:cs="仿宋_GB2312"/>
          <w:sz w:val="32"/>
          <w:szCs w:val="32"/>
        </w:rPr>
        <w:t>、物业费、水电费，</w:t>
      </w:r>
      <w:r>
        <w:rPr>
          <w:rFonts w:hint="eastAsia" w:ascii="仿宋_GB2312" w:hAnsi="仿宋_GB2312" w:eastAsia="仿宋_GB2312" w:cs="仿宋_GB2312"/>
          <w:sz w:val="32"/>
          <w:szCs w:val="32"/>
          <w:lang w:eastAsia="zh-CN"/>
        </w:rPr>
        <w:t>民辅警培训</w:t>
      </w:r>
      <w:r>
        <w:rPr>
          <w:rFonts w:hint="eastAsia" w:ascii="仿宋_GB2312" w:hAnsi="仿宋_GB2312" w:eastAsia="仿宋_GB2312" w:cs="仿宋_GB2312"/>
          <w:sz w:val="32"/>
          <w:szCs w:val="32"/>
        </w:rPr>
        <w:t>等相关综合经费</w:t>
      </w:r>
    </w:p>
    <w:p>
      <w:pPr>
        <w:keepNext w:val="0"/>
        <w:keepLines w:val="0"/>
        <w:pageBreakBefore w:val="0"/>
        <w:kinsoku/>
        <w:wordWrap/>
        <w:overflowPunct/>
        <w:topLinePunct w:val="0"/>
        <w:autoSpaceDE/>
        <w:autoSpaceDN/>
        <w:bidi w:val="0"/>
        <w:snapToGrid/>
        <w:spacing w:line="560" w:lineRule="exact"/>
        <w:ind w:left="0" w:leftChars="0" w:right="0" w:rightChars="0" w:firstLine="640"/>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这一</w:t>
      </w:r>
      <w:r>
        <w:rPr>
          <w:rFonts w:hint="eastAsia" w:ascii="仿宋" w:hAnsi="仿宋" w:eastAsia="仿宋" w:cs="仿宋"/>
          <w:sz w:val="32"/>
          <w:szCs w:val="32"/>
        </w:rPr>
        <w:t>年</w:t>
      </w:r>
      <w:r>
        <w:rPr>
          <w:rFonts w:hint="eastAsia" w:ascii="仿宋" w:hAnsi="仿宋" w:eastAsia="仿宋" w:cs="仿宋"/>
          <w:sz w:val="32"/>
          <w:szCs w:val="32"/>
          <w:lang w:eastAsia="zh-CN"/>
        </w:rPr>
        <w:t>，海棠分局行政运行预算数</w:t>
      </w:r>
      <w:r>
        <w:rPr>
          <w:rFonts w:hint="eastAsia" w:ascii="仿宋" w:hAnsi="仿宋" w:eastAsia="仿宋" w:cs="仿宋"/>
          <w:sz w:val="32"/>
          <w:szCs w:val="32"/>
          <w:lang w:val="en-US" w:eastAsia="zh-CN"/>
        </w:rPr>
        <w:t>9810000</w:t>
      </w:r>
      <w:r>
        <w:rPr>
          <w:rFonts w:hint="eastAsia" w:ascii="仿宋" w:hAnsi="仿宋" w:eastAsia="仿宋" w:cs="仿宋"/>
          <w:sz w:val="32"/>
          <w:szCs w:val="32"/>
        </w:rPr>
        <w:t>元</w:t>
      </w:r>
      <w:r>
        <w:rPr>
          <w:rFonts w:hint="eastAsia" w:ascii="仿宋" w:hAnsi="仿宋" w:eastAsia="仿宋" w:cs="仿宋"/>
          <w:sz w:val="32"/>
          <w:szCs w:val="32"/>
          <w:lang w:eastAsia="zh-CN"/>
        </w:rPr>
        <w:t>（其中</w:t>
      </w:r>
      <w:r>
        <w:rPr>
          <w:rFonts w:hint="eastAsia" w:ascii="仿宋" w:hAnsi="仿宋" w:eastAsia="仿宋" w:cs="仿宋"/>
          <w:sz w:val="32"/>
          <w:szCs w:val="32"/>
        </w:rPr>
        <w:t>财政资金全年预算数</w:t>
      </w:r>
      <w:r>
        <w:rPr>
          <w:rFonts w:hint="eastAsia" w:ascii="仿宋" w:hAnsi="仿宋" w:eastAsia="仿宋" w:cs="仿宋"/>
          <w:sz w:val="32"/>
          <w:szCs w:val="32"/>
          <w:lang w:val="en-US" w:eastAsia="zh-CN"/>
        </w:rPr>
        <w:t>81</w:t>
      </w:r>
      <w:r>
        <w:rPr>
          <w:rFonts w:hint="eastAsia" w:ascii="仿宋" w:hAnsi="仿宋" w:eastAsia="仿宋" w:cs="仿宋"/>
          <w:sz w:val="32"/>
          <w:szCs w:val="32"/>
        </w:rPr>
        <w:t>0000元</w:t>
      </w:r>
      <w:r>
        <w:rPr>
          <w:rFonts w:hint="eastAsia" w:ascii="仿宋" w:hAnsi="仿宋" w:eastAsia="仿宋" w:cs="仿宋"/>
          <w:sz w:val="32"/>
          <w:szCs w:val="32"/>
          <w:lang w:eastAsia="zh-CN"/>
        </w:rPr>
        <w:t>，</w:t>
      </w:r>
      <w:r>
        <w:rPr>
          <w:rFonts w:hint="eastAsia" w:ascii="仿宋" w:hAnsi="仿宋" w:eastAsia="仿宋" w:cs="仿宋"/>
          <w:sz w:val="32"/>
          <w:szCs w:val="32"/>
        </w:rPr>
        <w:t>单位</w:t>
      </w:r>
      <w:r>
        <w:rPr>
          <w:rFonts w:hint="eastAsia" w:ascii="仿宋" w:hAnsi="仿宋" w:eastAsia="仿宋" w:cs="仿宋"/>
          <w:sz w:val="32"/>
          <w:szCs w:val="32"/>
          <w:lang w:eastAsia="zh-CN"/>
        </w:rPr>
        <w:t>资金全年预算数</w:t>
      </w:r>
      <w:r>
        <w:rPr>
          <w:rFonts w:hint="eastAsia" w:ascii="仿宋" w:hAnsi="仿宋" w:eastAsia="仿宋" w:cs="仿宋"/>
          <w:sz w:val="32"/>
          <w:szCs w:val="32"/>
          <w:lang w:val="en-US" w:eastAsia="zh-CN"/>
        </w:rPr>
        <w:t>90</w:t>
      </w:r>
      <w:r>
        <w:rPr>
          <w:rFonts w:hint="eastAsia" w:ascii="仿宋" w:hAnsi="仿宋" w:eastAsia="仿宋" w:cs="仿宋"/>
          <w:sz w:val="32"/>
          <w:szCs w:val="32"/>
        </w:rPr>
        <w:t>00000元</w:t>
      </w:r>
      <w:r>
        <w:rPr>
          <w:rFonts w:hint="eastAsia" w:ascii="仿宋" w:hAnsi="仿宋" w:eastAsia="仿宋" w:cs="仿宋"/>
          <w:sz w:val="32"/>
          <w:szCs w:val="32"/>
          <w:lang w:eastAsia="zh-CN"/>
        </w:rPr>
        <w:t>）主要用于办公设备购置、运行维护、耗材</w:t>
      </w:r>
      <w:r>
        <w:rPr>
          <w:rFonts w:hint="eastAsia" w:ascii="仿宋" w:hAnsi="仿宋" w:eastAsia="仿宋" w:cs="仿宋"/>
          <w:sz w:val="32"/>
          <w:szCs w:val="32"/>
        </w:rPr>
        <w:t>经费的需求和</w:t>
      </w:r>
      <w:r>
        <w:rPr>
          <w:rFonts w:hint="eastAsia" w:ascii="仿宋" w:hAnsi="仿宋" w:eastAsia="仿宋" w:cs="仿宋"/>
          <w:sz w:val="32"/>
          <w:szCs w:val="32"/>
          <w:lang w:eastAsia="zh-CN"/>
        </w:rPr>
        <w:t>水电、物业等综合事务</w:t>
      </w:r>
      <w:r>
        <w:rPr>
          <w:rFonts w:hint="eastAsia" w:ascii="仿宋" w:hAnsi="仿宋" w:eastAsia="仿宋" w:cs="仿宋"/>
          <w:sz w:val="32"/>
          <w:szCs w:val="32"/>
        </w:rPr>
        <w:t>。</w:t>
      </w:r>
      <w:r>
        <w:rPr>
          <w:rFonts w:hint="eastAsia" w:ascii="仿宋" w:hAnsi="仿宋" w:eastAsia="仿宋" w:cs="仿宋"/>
          <w:sz w:val="32"/>
          <w:szCs w:val="32"/>
          <w:lang w:eastAsia="zh-CN"/>
        </w:rPr>
        <w:t>项目从</w:t>
      </w:r>
      <w:r>
        <w:rPr>
          <w:rFonts w:hint="eastAsia" w:ascii="仿宋" w:hAnsi="仿宋" w:eastAsia="仿宋" w:cs="仿宋"/>
          <w:sz w:val="32"/>
          <w:szCs w:val="32"/>
          <w:lang w:val="en-US" w:eastAsia="zh-CN"/>
        </w:rPr>
        <w:t>2023年1月起实施，</w:t>
      </w:r>
      <w:r>
        <w:rPr>
          <w:rFonts w:hint="eastAsia" w:ascii="仿宋" w:hAnsi="仿宋" w:eastAsia="仿宋" w:cs="仿宋"/>
          <w:sz w:val="32"/>
          <w:szCs w:val="32"/>
          <w:lang w:eastAsia="zh-CN"/>
        </w:rPr>
        <w:t>截止</w:t>
      </w:r>
      <w:r>
        <w:rPr>
          <w:rFonts w:hint="eastAsia" w:ascii="仿宋" w:hAnsi="仿宋" w:eastAsia="仿宋" w:cs="仿宋"/>
          <w:sz w:val="32"/>
          <w:szCs w:val="32"/>
          <w:lang w:val="en-US" w:eastAsia="zh-CN"/>
        </w:rPr>
        <w:t>2023年12月31日，海棠分局完成该项目资金8035272.57</w:t>
      </w:r>
      <w:r>
        <w:rPr>
          <w:rFonts w:hint="eastAsia" w:ascii="仿宋" w:hAnsi="仿宋" w:eastAsia="仿宋" w:cs="仿宋"/>
          <w:sz w:val="32"/>
          <w:szCs w:val="32"/>
        </w:rPr>
        <w:t>元</w:t>
      </w:r>
      <w:r>
        <w:rPr>
          <w:rFonts w:hint="eastAsia" w:ascii="仿宋" w:hAnsi="仿宋" w:eastAsia="仿宋" w:cs="仿宋"/>
          <w:sz w:val="32"/>
          <w:szCs w:val="32"/>
          <w:lang w:eastAsia="zh-CN"/>
        </w:rPr>
        <w:t>、结余</w:t>
      </w:r>
      <w:r>
        <w:rPr>
          <w:rFonts w:hint="eastAsia" w:ascii="仿宋" w:hAnsi="仿宋" w:eastAsia="仿宋" w:cs="仿宋"/>
          <w:sz w:val="32"/>
          <w:szCs w:val="32"/>
          <w:lang w:val="en-US" w:eastAsia="zh-CN"/>
        </w:rPr>
        <w:t>1774727.43元，</w:t>
      </w:r>
      <w:r>
        <w:rPr>
          <w:rFonts w:hint="eastAsia" w:ascii="仿宋" w:hAnsi="仿宋" w:eastAsia="仿宋" w:cs="仿宋"/>
          <w:sz w:val="32"/>
          <w:szCs w:val="32"/>
          <w:lang w:eastAsia="zh-CN"/>
        </w:rPr>
        <w:t>完成</w:t>
      </w:r>
      <w:r>
        <w:rPr>
          <w:rFonts w:hint="eastAsia" w:ascii="仿宋" w:hAnsi="仿宋" w:eastAsia="仿宋" w:cs="仿宋"/>
          <w:sz w:val="32"/>
          <w:szCs w:val="32"/>
        </w:rPr>
        <w:t>率</w:t>
      </w:r>
      <w:r>
        <w:rPr>
          <w:rFonts w:hint="eastAsia" w:ascii="仿宋" w:hAnsi="仿宋" w:eastAsia="仿宋" w:cs="仿宋"/>
          <w:sz w:val="32"/>
          <w:szCs w:val="32"/>
          <w:lang w:val="en-US" w:eastAsia="zh-CN"/>
        </w:rPr>
        <w:t>81.91</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二、项目决策及资金使用管理情况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（一）项目决策情况（包括决策过程和结果）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项目申请、设立有依据充分、合理，经费申请列入年度预算，符合上级部门相关要求。</w:t>
      </w:r>
      <w:r>
        <w:rPr>
          <w:rFonts w:hint="eastAsia" w:ascii="仿宋" w:hAnsi="仿宋" w:eastAsia="仿宋" w:cs="仿宋"/>
          <w:sz w:val="32"/>
          <w:szCs w:val="32"/>
        </w:rPr>
        <w:t>项目支出按财务规定流程，根据金额大小进行</w:t>
      </w:r>
      <w:r>
        <w:rPr>
          <w:rFonts w:hint="eastAsia" w:ascii="仿宋" w:hAnsi="仿宋" w:eastAsia="仿宋" w:cs="仿宋"/>
          <w:sz w:val="32"/>
          <w:szCs w:val="32"/>
          <w:lang w:eastAsia="zh-CN"/>
        </w:rPr>
        <w:t>单位</w:t>
      </w:r>
      <w:r>
        <w:rPr>
          <w:rFonts w:hint="eastAsia" w:ascii="仿宋" w:hAnsi="仿宋" w:eastAsia="仿宋" w:cs="仿宋"/>
          <w:sz w:val="32"/>
          <w:szCs w:val="32"/>
        </w:rPr>
        <w:t>自行组织</w:t>
      </w:r>
      <w:r>
        <w:rPr>
          <w:rFonts w:hint="eastAsia" w:ascii="仿宋" w:hAnsi="仿宋" w:eastAsia="仿宋" w:cs="仿宋"/>
          <w:sz w:val="32"/>
          <w:szCs w:val="32"/>
          <w:lang w:eastAsia="zh-CN"/>
        </w:rPr>
        <w:t>、</w:t>
      </w:r>
      <w:r>
        <w:rPr>
          <w:rFonts w:hint="eastAsia" w:ascii="仿宋" w:hAnsi="仿宋" w:eastAsia="仿宋" w:cs="仿宋"/>
          <w:sz w:val="32"/>
          <w:szCs w:val="32"/>
        </w:rPr>
        <w:t>报采购招标等。经费支出10万元以上，需通过党组织会议集体研究通过。</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（二）项目资金（包括财政资金、自筹资金等）安排落实、总投入等情况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rPr>
        <w:t>预算情况如下：</w:t>
      </w:r>
      <w:r>
        <w:rPr>
          <w:rFonts w:hint="eastAsia" w:ascii="仿宋" w:hAnsi="仿宋" w:eastAsia="仿宋" w:cs="仿宋"/>
          <w:sz w:val="32"/>
          <w:szCs w:val="32"/>
          <w:lang w:val="en-US" w:eastAsia="zh-CN"/>
        </w:rPr>
        <w:t>2023年度海棠分局行政运行经费</w:t>
      </w:r>
      <w:r>
        <w:rPr>
          <w:rFonts w:hint="eastAsia" w:ascii="仿宋" w:hAnsi="仿宋" w:eastAsia="仿宋" w:cs="仿宋"/>
          <w:sz w:val="32"/>
          <w:szCs w:val="32"/>
        </w:rPr>
        <w:t>年初预算数</w:t>
      </w:r>
      <w:r>
        <w:rPr>
          <w:rFonts w:hint="eastAsia" w:ascii="仿宋" w:hAnsi="仿宋" w:eastAsia="仿宋" w:cs="仿宋"/>
          <w:sz w:val="32"/>
          <w:szCs w:val="32"/>
          <w:lang w:val="en-US" w:eastAsia="zh-CN"/>
        </w:rPr>
        <w:t>9810000</w:t>
      </w:r>
      <w:r>
        <w:rPr>
          <w:rFonts w:hint="eastAsia" w:ascii="仿宋" w:hAnsi="仿宋" w:eastAsia="仿宋" w:cs="仿宋"/>
          <w:sz w:val="32"/>
          <w:szCs w:val="32"/>
        </w:rPr>
        <w:t>元</w:t>
      </w:r>
      <w:r>
        <w:rPr>
          <w:rFonts w:hint="eastAsia" w:ascii="仿宋" w:hAnsi="仿宋" w:eastAsia="仿宋" w:cs="仿宋"/>
          <w:sz w:val="32"/>
          <w:szCs w:val="32"/>
          <w:lang w:eastAsia="zh-CN"/>
        </w:rPr>
        <w:t>（其中</w:t>
      </w:r>
      <w:r>
        <w:rPr>
          <w:rFonts w:hint="eastAsia" w:ascii="仿宋" w:hAnsi="仿宋" w:eastAsia="仿宋" w:cs="仿宋"/>
          <w:sz w:val="32"/>
          <w:szCs w:val="32"/>
        </w:rPr>
        <w:t>财政资金</w:t>
      </w:r>
      <w:r>
        <w:rPr>
          <w:rFonts w:hint="eastAsia" w:ascii="仿宋" w:hAnsi="仿宋" w:eastAsia="仿宋" w:cs="仿宋"/>
          <w:sz w:val="32"/>
          <w:szCs w:val="32"/>
          <w:lang w:val="en-US" w:eastAsia="zh-CN"/>
        </w:rPr>
        <w:t>810000</w:t>
      </w:r>
      <w:r>
        <w:rPr>
          <w:rFonts w:hint="eastAsia" w:ascii="仿宋" w:hAnsi="仿宋" w:eastAsia="仿宋" w:cs="仿宋"/>
          <w:sz w:val="32"/>
          <w:szCs w:val="32"/>
        </w:rPr>
        <w:t>元，单位</w:t>
      </w:r>
      <w:r>
        <w:rPr>
          <w:rFonts w:hint="eastAsia" w:ascii="仿宋" w:hAnsi="仿宋" w:eastAsia="仿宋" w:cs="仿宋"/>
          <w:sz w:val="32"/>
          <w:szCs w:val="32"/>
          <w:lang w:eastAsia="zh-CN"/>
        </w:rPr>
        <w:t>资金</w:t>
      </w:r>
      <w:r>
        <w:rPr>
          <w:rFonts w:hint="eastAsia" w:ascii="仿宋" w:hAnsi="仿宋" w:eastAsia="仿宋" w:cs="仿宋"/>
          <w:sz w:val="32"/>
          <w:szCs w:val="32"/>
          <w:lang w:val="en-US" w:eastAsia="zh-CN"/>
        </w:rPr>
        <w:t>9000000</w:t>
      </w:r>
      <w:r>
        <w:rPr>
          <w:rFonts w:hint="eastAsia" w:ascii="仿宋" w:hAnsi="仿宋" w:eastAsia="仿宋" w:cs="仿宋"/>
          <w:sz w:val="32"/>
          <w:szCs w:val="32"/>
        </w:rPr>
        <w:t>元</w:t>
      </w:r>
      <w:r>
        <w:rPr>
          <w:rFonts w:hint="eastAsia" w:ascii="仿宋" w:hAnsi="仿宋" w:eastAsia="仿宋" w:cs="仿宋"/>
          <w:sz w:val="32"/>
          <w:szCs w:val="32"/>
          <w:lang w:eastAsia="zh-CN"/>
        </w:rPr>
        <w:t>，财政专户管理资金</w:t>
      </w:r>
      <w:r>
        <w:rPr>
          <w:rFonts w:hint="eastAsia" w:ascii="仿宋" w:hAnsi="仿宋" w:eastAsia="仿宋" w:cs="仿宋"/>
          <w:sz w:val="32"/>
          <w:szCs w:val="32"/>
          <w:lang w:val="en-US" w:eastAsia="zh-CN"/>
        </w:rPr>
        <w:t>0元</w:t>
      </w:r>
      <w:r>
        <w:rPr>
          <w:rFonts w:hint="eastAsia" w:ascii="仿宋" w:hAnsi="仿宋" w:eastAsia="仿宋" w:cs="仿宋"/>
          <w:sz w:val="32"/>
          <w:szCs w:val="32"/>
          <w:lang w:eastAsia="zh-CN"/>
        </w:rPr>
        <w:t>）；</w:t>
      </w:r>
      <w:r>
        <w:rPr>
          <w:rFonts w:hint="eastAsia" w:ascii="仿宋" w:hAnsi="仿宋" w:eastAsia="仿宋" w:cs="仿宋"/>
          <w:sz w:val="32"/>
          <w:szCs w:val="32"/>
        </w:rPr>
        <w:t>全年预算数</w:t>
      </w:r>
      <w:r>
        <w:rPr>
          <w:rFonts w:hint="eastAsia" w:ascii="仿宋" w:hAnsi="仿宋" w:eastAsia="仿宋" w:cs="仿宋"/>
          <w:sz w:val="32"/>
          <w:szCs w:val="32"/>
          <w:lang w:val="en-US" w:eastAsia="zh-CN"/>
        </w:rPr>
        <w:t>9810000</w:t>
      </w:r>
      <w:r>
        <w:rPr>
          <w:rFonts w:hint="eastAsia" w:ascii="仿宋" w:hAnsi="仿宋" w:eastAsia="仿宋" w:cs="仿宋"/>
          <w:sz w:val="32"/>
          <w:szCs w:val="32"/>
        </w:rPr>
        <w:t>元</w:t>
      </w:r>
      <w:r>
        <w:rPr>
          <w:rFonts w:hint="eastAsia" w:ascii="仿宋" w:hAnsi="仿宋" w:eastAsia="仿宋" w:cs="仿宋"/>
          <w:sz w:val="32"/>
          <w:szCs w:val="32"/>
          <w:lang w:eastAsia="zh-CN"/>
        </w:rPr>
        <w:t>（其中</w:t>
      </w:r>
      <w:r>
        <w:rPr>
          <w:rFonts w:hint="eastAsia" w:ascii="仿宋" w:hAnsi="仿宋" w:eastAsia="仿宋" w:cs="仿宋"/>
          <w:sz w:val="32"/>
          <w:szCs w:val="32"/>
        </w:rPr>
        <w:t>财政资金全年预算数</w:t>
      </w:r>
      <w:r>
        <w:rPr>
          <w:rFonts w:hint="eastAsia" w:ascii="仿宋" w:hAnsi="仿宋" w:eastAsia="仿宋" w:cs="仿宋"/>
          <w:sz w:val="32"/>
          <w:szCs w:val="32"/>
          <w:lang w:val="en-US" w:eastAsia="zh-CN"/>
        </w:rPr>
        <w:t>810000</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单位</w:t>
      </w:r>
      <w:r>
        <w:rPr>
          <w:rFonts w:hint="eastAsia" w:ascii="仿宋" w:hAnsi="仿宋" w:eastAsia="仿宋" w:cs="仿宋"/>
          <w:sz w:val="32"/>
          <w:szCs w:val="32"/>
          <w:lang w:eastAsia="zh-CN"/>
        </w:rPr>
        <w:t>资金</w:t>
      </w:r>
      <w:r>
        <w:rPr>
          <w:rFonts w:hint="eastAsia" w:ascii="仿宋" w:hAnsi="仿宋" w:eastAsia="仿宋" w:cs="仿宋"/>
          <w:sz w:val="32"/>
          <w:szCs w:val="32"/>
          <w:lang w:val="en-US" w:eastAsia="zh-CN"/>
        </w:rPr>
        <w:t>9000000</w:t>
      </w:r>
      <w:r>
        <w:rPr>
          <w:rFonts w:hint="eastAsia" w:ascii="仿宋" w:hAnsi="仿宋" w:eastAsia="仿宋" w:cs="仿宋"/>
          <w:sz w:val="32"/>
          <w:szCs w:val="32"/>
        </w:rPr>
        <w:t>元</w:t>
      </w:r>
      <w:r>
        <w:rPr>
          <w:rFonts w:hint="eastAsia" w:ascii="仿宋" w:hAnsi="仿宋" w:eastAsia="仿宋" w:cs="仿宋"/>
          <w:sz w:val="32"/>
          <w:szCs w:val="32"/>
          <w:lang w:eastAsia="zh-CN"/>
        </w:rPr>
        <w:t>，财政专户管理资金</w:t>
      </w:r>
      <w:r>
        <w:rPr>
          <w:rFonts w:hint="eastAsia" w:ascii="仿宋" w:hAnsi="仿宋" w:eastAsia="仿宋" w:cs="仿宋"/>
          <w:sz w:val="32"/>
          <w:szCs w:val="32"/>
          <w:lang w:val="en-US" w:eastAsia="zh-CN"/>
        </w:rPr>
        <w:t>0元</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（三）项目资金（主要是指财政资金）实际使用情况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资金执行情况如下：</w:t>
      </w:r>
      <w:r>
        <w:rPr>
          <w:rFonts w:hint="eastAsia" w:ascii="仿宋" w:hAnsi="仿宋" w:eastAsia="仿宋" w:cs="仿宋"/>
          <w:sz w:val="32"/>
          <w:szCs w:val="32"/>
          <w:lang w:eastAsia="zh-CN"/>
        </w:rPr>
        <w:t>截止</w:t>
      </w:r>
      <w:r>
        <w:rPr>
          <w:rFonts w:hint="eastAsia" w:ascii="仿宋" w:hAnsi="仿宋" w:eastAsia="仿宋" w:cs="仿宋"/>
          <w:sz w:val="32"/>
          <w:szCs w:val="32"/>
          <w:lang w:val="en-US" w:eastAsia="zh-CN"/>
        </w:rPr>
        <w:t>2023年12月31日，海棠分局完成该项目资金8035272.57</w:t>
      </w:r>
      <w:r>
        <w:rPr>
          <w:rFonts w:hint="eastAsia" w:ascii="仿宋" w:hAnsi="仿宋" w:eastAsia="仿宋" w:cs="仿宋"/>
          <w:sz w:val="32"/>
          <w:szCs w:val="32"/>
        </w:rPr>
        <w:t>元</w:t>
      </w:r>
      <w:r>
        <w:rPr>
          <w:rFonts w:hint="eastAsia" w:ascii="仿宋" w:hAnsi="仿宋" w:eastAsia="仿宋" w:cs="仿宋"/>
          <w:sz w:val="32"/>
          <w:szCs w:val="32"/>
          <w:lang w:eastAsia="zh-CN"/>
        </w:rPr>
        <w:t>、完成</w:t>
      </w:r>
      <w:r>
        <w:rPr>
          <w:rFonts w:hint="eastAsia" w:ascii="仿宋" w:hAnsi="仿宋" w:eastAsia="仿宋" w:cs="仿宋"/>
          <w:sz w:val="32"/>
          <w:szCs w:val="32"/>
        </w:rPr>
        <w:t>率</w:t>
      </w:r>
      <w:r>
        <w:rPr>
          <w:rFonts w:hint="eastAsia" w:ascii="仿宋" w:hAnsi="仿宋" w:eastAsia="仿宋" w:cs="仿宋"/>
          <w:sz w:val="32"/>
          <w:szCs w:val="32"/>
          <w:lang w:val="en-US" w:eastAsia="zh-CN"/>
        </w:rPr>
        <w:t>81.91</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其中</w:t>
      </w:r>
      <w:r>
        <w:rPr>
          <w:rFonts w:hint="eastAsia" w:ascii="仿宋" w:hAnsi="仿宋" w:eastAsia="仿宋" w:cs="仿宋"/>
          <w:sz w:val="32"/>
          <w:szCs w:val="32"/>
          <w:lang w:eastAsia="zh-CN"/>
        </w:rPr>
        <w:t>：</w:t>
      </w:r>
      <w:r>
        <w:rPr>
          <w:rFonts w:hint="eastAsia" w:ascii="仿宋" w:hAnsi="仿宋" w:eastAsia="仿宋" w:cs="仿宋"/>
          <w:sz w:val="32"/>
          <w:szCs w:val="32"/>
        </w:rPr>
        <w:t>财政资金</w:t>
      </w:r>
      <w:r>
        <w:rPr>
          <w:rFonts w:hint="eastAsia" w:ascii="仿宋" w:hAnsi="仿宋" w:eastAsia="仿宋" w:cs="仿宋"/>
          <w:sz w:val="32"/>
          <w:szCs w:val="32"/>
          <w:lang w:val="en-US" w:eastAsia="zh-CN"/>
        </w:rPr>
        <w:t>588244.13</w:t>
      </w:r>
      <w:r>
        <w:rPr>
          <w:rFonts w:hint="eastAsia" w:ascii="仿宋" w:hAnsi="仿宋" w:eastAsia="仿宋" w:cs="仿宋"/>
          <w:sz w:val="32"/>
          <w:szCs w:val="32"/>
        </w:rPr>
        <w:t>元</w:t>
      </w:r>
      <w:r>
        <w:rPr>
          <w:rFonts w:hint="eastAsia" w:ascii="仿宋" w:hAnsi="仿宋" w:eastAsia="仿宋" w:cs="仿宋"/>
          <w:sz w:val="32"/>
          <w:szCs w:val="32"/>
          <w:lang w:eastAsia="zh-CN"/>
        </w:rPr>
        <w:t>、完成</w:t>
      </w:r>
      <w:r>
        <w:rPr>
          <w:rFonts w:hint="eastAsia" w:ascii="仿宋" w:hAnsi="仿宋" w:eastAsia="仿宋" w:cs="仿宋"/>
          <w:sz w:val="32"/>
          <w:szCs w:val="32"/>
        </w:rPr>
        <w:t>率</w:t>
      </w:r>
      <w:r>
        <w:rPr>
          <w:rFonts w:hint="eastAsia" w:ascii="仿宋" w:hAnsi="仿宋" w:eastAsia="仿宋" w:cs="仿宋"/>
          <w:sz w:val="32"/>
          <w:szCs w:val="32"/>
          <w:lang w:val="en-US" w:eastAsia="zh-CN"/>
        </w:rPr>
        <w:t>72.62</w:t>
      </w:r>
      <w:r>
        <w:rPr>
          <w:rFonts w:hint="eastAsia" w:ascii="仿宋" w:hAnsi="仿宋" w:eastAsia="仿宋" w:cs="仿宋"/>
          <w:sz w:val="32"/>
          <w:szCs w:val="32"/>
        </w:rPr>
        <w:t>%</w:t>
      </w:r>
      <w:r>
        <w:rPr>
          <w:rFonts w:hint="eastAsia" w:ascii="仿宋" w:hAnsi="仿宋" w:eastAsia="仿宋" w:cs="仿宋"/>
          <w:sz w:val="32"/>
          <w:szCs w:val="32"/>
          <w:lang w:eastAsia="zh-CN"/>
        </w:rPr>
        <w:t>；单位资金</w:t>
      </w:r>
      <w:r>
        <w:rPr>
          <w:rFonts w:hint="eastAsia" w:ascii="仿宋" w:hAnsi="仿宋" w:eastAsia="仿宋" w:cs="仿宋"/>
          <w:sz w:val="32"/>
          <w:szCs w:val="32"/>
          <w:lang w:val="en-US" w:eastAsia="zh-CN"/>
        </w:rPr>
        <w:t>7447028.44</w:t>
      </w:r>
      <w:r>
        <w:rPr>
          <w:rFonts w:hint="eastAsia" w:ascii="仿宋" w:hAnsi="仿宋" w:eastAsia="仿宋" w:cs="仿宋"/>
          <w:sz w:val="32"/>
          <w:szCs w:val="32"/>
        </w:rPr>
        <w:t>元</w:t>
      </w:r>
      <w:r>
        <w:rPr>
          <w:rFonts w:hint="eastAsia" w:ascii="仿宋" w:hAnsi="仿宋" w:eastAsia="仿宋" w:cs="仿宋"/>
          <w:sz w:val="32"/>
          <w:szCs w:val="32"/>
          <w:lang w:eastAsia="zh-CN"/>
        </w:rPr>
        <w:t>、完成</w:t>
      </w:r>
      <w:r>
        <w:rPr>
          <w:rFonts w:hint="eastAsia" w:ascii="仿宋" w:hAnsi="仿宋" w:eastAsia="仿宋" w:cs="仿宋"/>
          <w:sz w:val="32"/>
          <w:szCs w:val="32"/>
        </w:rPr>
        <w:t>率</w:t>
      </w:r>
      <w:r>
        <w:rPr>
          <w:rFonts w:hint="eastAsia" w:ascii="仿宋" w:hAnsi="仿宋" w:eastAsia="仿宋" w:cs="仿宋"/>
          <w:sz w:val="32"/>
          <w:szCs w:val="32"/>
          <w:lang w:val="en-US" w:eastAsia="zh-CN"/>
        </w:rPr>
        <w:t>82.74</w:t>
      </w:r>
      <w:r>
        <w:rPr>
          <w:rFonts w:hint="eastAsia" w:ascii="仿宋" w:hAnsi="仿宋" w:eastAsia="仿宋" w:cs="仿宋"/>
          <w:sz w:val="32"/>
          <w:szCs w:val="32"/>
        </w:rPr>
        <w:t>%</w:t>
      </w:r>
      <w:r>
        <w:rPr>
          <w:rFonts w:hint="eastAsia" w:ascii="仿宋" w:hAnsi="仿宋" w:eastAsia="仿宋" w:cs="仿宋"/>
          <w:sz w:val="32"/>
          <w:szCs w:val="32"/>
          <w:lang w:eastAsia="zh-CN"/>
        </w:rPr>
        <w:t>；财政专户管理资金</w:t>
      </w:r>
      <w:r>
        <w:rPr>
          <w:rFonts w:hint="eastAsia" w:ascii="仿宋" w:hAnsi="仿宋" w:eastAsia="仿宋" w:cs="仿宋"/>
          <w:sz w:val="32"/>
          <w:szCs w:val="32"/>
          <w:lang w:val="en-US" w:eastAsia="zh-CN"/>
        </w:rPr>
        <w:t>0元、</w:t>
      </w:r>
      <w:r>
        <w:rPr>
          <w:rFonts w:hint="eastAsia" w:ascii="仿宋" w:hAnsi="仿宋" w:eastAsia="仿宋" w:cs="仿宋"/>
          <w:sz w:val="32"/>
          <w:szCs w:val="32"/>
          <w:lang w:eastAsia="zh-CN"/>
        </w:rPr>
        <w:t>完成</w:t>
      </w:r>
      <w:r>
        <w:rPr>
          <w:rFonts w:hint="eastAsia" w:ascii="仿宋" w:hAnsi="仿宋" w:eastAsia="仿宋" w:cs="仿宋"/>
          <w:sz w:val="32"/>
          <w:szCs w:val="32"/>
        </w:rPr>
        <w:t>率0</w:t>
      </w:r>
      <w:r>
        <w:rPr>
          <w:rFonts w:hint="eastAsia" w:ascii="仿宋" w:hAnsi="仿宋" w:eastAsia="仿宋" w:cs="仿宋"/>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项目资金管理情况</w:t>
      </w:r>
    </w:p>
    <w:p>
      <w:pPr>
        <w:keepNext w:val="0"/>
        <w:keepLines w:val="0"/>
        <w:pageBreakBefore w:val="0"/>
        <w:kinsoku/>
        <w:wordWrap/>
        <w:overflowPunct/>
        <w:topLinePunct w:val="0"/>
        <w:autoSpaceDE/>
        <w:autoSpaceDN/>
        <w:bidi w:val="0"/>
        <w:snapToGrid/>
        <w:spacing w:line="560" w:lineRule="exact"/>
        <w:ind w:left="0" w:leftChars="0" w:right="0" w:rightChars="0"/>
        <w:rPr>
          <w:rFonts w:hint="eastAsia" w:ascii="仿宋_GB2312" w:hAnsi="仿宋_GB2312" w:eastAsia="仿宋_GB2312" w:cs="仿宋_GB2312"/>
          <w:sz w:val="32"/>
          <w:szCs w:val="32"/>
        </w:rPr>
      </w:pPr>
      <w:r>
        <w:rPr>
          <w:rFonts w:hint="eastAsia"/>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该项目资金由市财政统一预算安排，</w:t>
      </w:r>
      <w:r>
        <w:rPr>
          <w:rFonts w:hint="eastAsia" w:ascii="仿宋_GB2312" w:hAnsi="仿宋_GB2312" w:eastAsia="仿宋_GB2312" w:cs="仿宋_GB2312"/>
          <w:sz w:val="32"/>
          <w:szCs w:val="32"/>
        </w:rPr>
        <w:t>预算编制比较规范和细化，项目资金下达及时到位。项目经费支出严格按照省财政厅和三亚市财政局有关财务文件规定的开支范围和开支标准执行，确保项目资金严格按照预算执行，安全高效，未发现挤占、挪用、截留经费的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三、项目组织实施情况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（一）项目组织情况（包括项目招投标情况、调整情况、完成验收等）</w:t>
      </w:r>
    </w:p>
    <w:p>
      <w:pPr>
        <w:pStyle w:val="2"/>
        <w:keepNext w:val="0"/>
        <w:keepLines w:val="0"/>
        <w:pageBreakBefore w:val="0"/>
        <w:kinsoku/>
        <w:wordWrap/>
        <w:overflowPunct/>
        <w:topLinePunct w:val="0"/>
        <w:autoSpaceDE/>
        <w:autoSpaceDN/>
        <w:bidi w:val="0"/>
        <w:snapToGrid/>
        <w:spacing w:line="560" w:lineRule="exact"/>
        <w:ind w:left="0" w:leftChars="0" w:right="0" w:rightChars="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海棠分局各部门</w:t>
      </w:r>
      <w:r>
        <w:rPr>
          <w:rFonts w:hint="eastAsia" w:ascii="仿宋" w:hAnsi="仿宋" w:eastAsia="仿宋" w:cs="仿宋"/>
          <w:sz w:val="32"/>
          <w:szCs w:val="32"/>
          <w:lang w:eastAsia="zh-CN"/>
        </w:rPr>
        <w:t>严格按照上级要求和“一事一请示”原则，</w:t>
      </w:r>
      <w:r>
        <w:rPr>
          <w:rFonts w:hint="eastAsia" w:ascii="仿宋_GB2312" w:hAnsi="仿宋_GB2312" w:eastAsia="仿宋_GB2312" w:cs="仿宋_GB2312"/>
          <w:sz w:val="32"/>
          <w:szCs w:val="32"/>
        </w:rPr>
        <w:t>根据工作安排进行办公用品采购，支付办公场地物业费、水电费、电话费和办公设备采购等，</w:t>
      </w:r>
      <w:r>
        <w:rPr>
          <w:rFonts w:hint="eastAsia" w:ascii="仿宋" w:hAnsi="仿宋" w:eastAsia="仿宋" w:cs="仿宋"/>
          <w:sz w:val="32"/>
          <w:szCs w:val="32"/>
          <w:lang w:eastAsia="zh-CN"/>
        </w:rPr>
        <w:t>做到专款专用，</w:t>
      </w:r>
      <w:r>
        <w:rPr>
          <w:rFonts w:hint="eastAsia" w:ascii="仿宋_GB2312" w:hAnsi="仿宋_GB2312" w:eastAsia="仿宋_GB2312" w:cs="仿宋_GB2312"/>
          <w:sz w:val="32"/>
          <w:szCs w:val="32"/>
        </w:rPr>
        <w:t>所有项目属于一般性项目支出，不需要经过招投标和验收等环节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（二）项目管理情况</w:t>
      </w:r>
    </w:p>
    <w:p>
      <w:pPr>
        <w:keepNext w:val="0"/>
        <w:keepLines w:val="0"/>
        <w:pageBreakBefore w:val="0"/>
        <w:kinsoku/>
        <w:wordWrap/>
        <w:overflowPunct/>
        <w:topLinePunct w:val="0"/>
        <w:autoSpaceDE/>
        <w:autoSpaceDN/>
        <w:bidi w:val="0"/>
        <w:snapToGrid/>
        <w:spacing w:line="560" w:lineRule="exact"/>
        <w:ind w:left="0" w:leftChars="0" w:right="0" w:rightChars="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2023年，海棠分局严格按照市财政的各项要求，</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对该</w:t>
      </w:r>
      <w:r>
        <w:rPr>
          <w:rFonts w:hint="eastAsia" w:ascii="仿宋_GB2312" w:hAnsi="仿宋_GB2312" w:eastAsia="仿宋_GB2312" w:cs="仿宋_GB2312"/>
          <w:sz w:val="32"/>
          <w:szCs w:val="32"/>
        </w:rPr>
        <w:t>项目资金管理，提高资金使用效率。项目资金使用、管理严格按财务制度执行，大额资金支付集体审议，多人审签，确保资金使用合理安全，</w:t>
      </w:r>
      <w:r>
        <w:rPr>
          <w:rFonts w:hint="eastAsia" w:ascii="仿宋" w:hAnsi="仿宋" w:eastAsia="仿宋" w:cs="仿宋"/>
          <w:sz w:val="32"/>
          <w:szCs w:val="32"/>
          <w:lang w:val="en-US" w:eastAsia="zh-CN"/>
        </w:rPr>
        <w:t>未出现截留、挪用、擅自扩大开支范围等问题。</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四、项目绩效情况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行政运行经费项目资金计划用于支付海棠分局各部门日常费用，根据实际需要，有计划列支，突出资金使用效益，把钱用在“刀刃”上，保障海棠分局各部门正常办公及工作效率，民辅警</w:t>
      </w:r>
      <w:r>
        <w:rPr>
          <w:rFonts w:hint="eastAsia" w:ascii="仿宋_GB2312" w:hAnsi="仿宋_GB2312" w:eastAsia="仿宋_GB2312" w:cs="仿宋_GB2312"/>
          <w:sz w:val="32"/>
          <w:szCs w:val="32"/>
        </w:rPr>
        <w:t>不满意度为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绩效目标均完成年初设定的目标。</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五、其他需要说明的问题</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left="0" w:leftChars="0" w:right="0" w:rightChars="0" w:firstLine="64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后续工作计划</w:t>
      </w:r>
    </w:p>
    <w:p>
      <w:pPr>
        <w:keepNext w:val="0"/>
        <w:keepLines w:val="0"/>
        <w:pageBreakBefore w:val="0"/>
        <w:kinsoku/>
        <w:wordWrap/>
        <w:overflowPunct/>
        <w:topLinePunct w:val="0"/>
        <w:autoSpaceDE/>
        <w:autoSpaceDN/>
        <w:bidi w:val="0"/>
        <w:snapToGrid/>
        <w:spacing w:line="56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1、强化绩效目标管理，结合实际情况，科学设置绩效目标和绩效指标，确保指标设置能够全面工作任务的产出和效益。</w:t>
      </w:r>
    </w:p>
    <w:p>
      <w:pPr>
        <w:keepNext w:val="0"/>
        <w:keepLines w:val="0"/>
        <w:pageBreakBefore w:val="0"/>
        <w:kinsoku/>
        <w:wordWrap/>
        <w:overflowPunct/>
        <w:topLinePunct w:val="0"/>
        <w:autoSpaceDE/>
        <w:autoSpaceDN/>
        <w:bidi w:val="0"/>
        <w:snapToGrid/>
        <w:spacing w:line="56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2、强化预算执行和监督，加强预算执行监管和执行情况分析，及时掌握项目绩效实际情况和资金支出进度。</w:t>
      </w:r>
    </w:p>
    <w:p>
      <w:pPr>
        <w:keepNext w:val="0"/>
        <w:keepLines w:val="0"/>
        <w:pageBreakBefore w:val="0"/>
        <w:kinsoku/>
        <w:wordWrap/>
        <w:overflowPunct/>
        <w:topLinePunct w:val="0"/>
        <w:autoSpaceDE/>
        <w:autoSpaceDN/>
        <w:bidi w:val="0"/>
        <w:snapToGrid/>
        <w:spacing w:line="560" w:lineRule="exact"/>
        <w:ind w:left="0" w:leftChars="0" w:right="0" w:rightChars="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加强培训，明确责任。增强业务科室的绩效意识，注重开展绩效评价日常基础数据收集整理，做好日常管理，为绩效工作开展提供有力支撑，提升绩效工作质量。</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（二）主要经验及做法、存在问题和建议</w:t>
      </w:r>
    </w:p>
    <w:p>
      <w:pPr>
        <w:keepNext w:val="0"/>
        <w:keepLines w:val="0"/>
        <w:pageBreakBefore w:val="0"/>
        <w:kinsoku/>
        <w:wordWrap/>
        <w:overflowPunct/>
        <w:topLinePunct w:val="0"/>
        <w:autoSpaceDE/>
        <w:autoSpaceDN/>
        <w:bidi w:val="0"/>
        <w:snapToGrid/>
        <w:spacing w:line="56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1、提高预算编制准确性，根据项目年度工作目标和计划，合理编制预算。</w:t>
      </w:r>
    </w:p>
    <w:p>
      <w:pPr>
        <w:keepNext w:val="0"/>
        <w:keepLines w:val="0"/>
        <w:pageBreakBefore w:val="0"/>
        <w:kinsoku/>
        <w:wordWrap/>
        <w:overflowPunct/>
        <w:topLinePunct w:val="0"/>
        <w:autoSpaceDE/>
        <w:autoSpaceDN/>
        <w:bidi w:val="0"/>
        <w:snapToGrid/>
        <w:spacing w:line="56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2、规范预算资金使用，合理安排预算资金，严格按照支出计划安排支出，确保执行进度与序时进度相匹配。</w:t>
      </w:r>
    </w:p>
    <w:p>
      <w:pPr>
        <w:keepNext w:val="0"/>
        <w:keepLines w:val="0"/>
        <w:pageBreakBefore w:val="0"/>
        <w:kinsoku/>
        <w:wordWrap/>
        <w:overflowPunct/>
        <w:topLinePunct w:val="0"/>
        <w:autoSpaceDE/>
        <w:autoSpaceDN/>
        <w:bidi w:val="0"/>
        <w:snapToGrid/>
        <w:spacing w:line="56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3、推进内部制度建设，健全内部监督和内控机制，加强资金管理，确保资金使用安全高效。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附：三亚市公安局海棠分局行政运行项目支出绩效自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评表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三亚市公安局海棠分局</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pPr>
      <w:r>
        <w:rPr>
          <w:rFonts w:hint="eastAsia" w:ascii="仿宋" w:hAnsi="仿宋" w:eastAsia="仿宋" w:cs="仿宋"/>
          <w:sz w:val="32"/>
          <w:szCs w:val="32"/>
          <w:lang w:val="en-US" w:eastAsia="zh-CN"/>
        </w:rPr>
        <w:t xml:space="preserve">                         2024年6月25日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3000509000000000000"/>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A5F36"/>
    <w:multiLevelType w:val="singleLevel"/>
    <w:tmpl w:val="667A5F36"/>
    <w:lvl w:ilvl="0" w:tentative="0">
      <w:start w:val="4"/>
      <w:numFmt w:val="chineseCounting"/>
      <w:suff w:val="nothing"/>
      <w:lvlText w:val="（%1）"/>
      <w:lvlJc w:val="left"/>
    </w:lvl>
  </w:abstractNum>
  <w:abstractNum w:abstractNumId="1">
    <w:nsid w:val="667A6458"/>
    <w:multiLevelType w:val="singleLevel"/>
    <w:tmpl w:val="667A645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96CCA"/>
    <w:rsid w:val="4D196CCA"/>
    <w:rsid w:val="5FA90F71"/>
    <w:rsid w:val="613E4A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宋体" w:hAnsi="宋体" w:eastAsia="宋体" w:cs="宋体"/>
      <w:kern w:val="0"/>
      <w:sz w:val="24"/>
      <w:szCs w:val="24"/>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adjustRightInd w:val="0"/>
      <w:ind w:firstLine="482"/>
      <w:textAlignment w:val="baseline"/>
    </w:pPr>
    <w:rPr>
      <w:rFonts w:ascii="宋体"/>
      <w:kern w:val="0"/>
      <w:szCs w:val="20"/>
    </w:rPr>
  </w:style>
  <w:style w:type="paragraph" w:customStyle="1" w:styleId="6">
    <w:name w:val="样式 标题 2 + 楷体 小三 段前: 0 磅 段后: 0 磅 行距: 单倍行距"/>
    <w:basedOn w:val="3"/>
    <w:qFormat/>
    <w:uiPriority w:val="0"/>
    <w:pPr>
      <w:spacing w:before="0" w:after="0" w:line="240" w:lineRule="auto"/>
    </w:pPr>
    <w:rPr>
      <w:rFonts w:hint="default" w:ascii="楷体" w:hAnsi="楷体" w:eastAsia="楷体" w:cs="宋体"/>
      <w:b w:val="0"/>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2024-06-26T02:34:00Z</dcterms:created>
  <dc:creator>lenovo</dc:creator>
  <cp:lastModifiedBy>lenovo</cp:lastModifiedBy>
  <dcterms:modified xsi:type="dcterms:W3CDTF">2024-06-26T03:40:25Z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